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FAF6B2" w14:textId="55AFB883" w:rsidR="00C53E08" w:rsidRDefault="00105F4C" w:rsidP="00F506A5">
      <w:pPr>
        <w:pStyle w:val="Kappaletyyli"/>
        <w:rPr>
          <w:rFonts w:eastAsia="Calibri"/>
        </w:rPr>
      </w:pPr>
      <w:r>
        <w:rPr>
          <w:rFonts w:eastAsia="Calibri"/>
        </w:rPr>
        <w:t>Kuulutetaan seuraava päätös maankäyttöasioissa:</w:t>
      </w:r>
    </w:p>
    <w:p w14:paraId="58E8F30D" w14:textId="5CED1993" w:rsidR="0053006C" w:rsidRPr="0023556E" w:rsidRDefault="00105F4C" w:rsidP="00F506A5">
      <w:pPr>
        <w:pStyle w:val="Kappaletyyli"/>
      </w:pPr>
      <w:r w:rsidRPr="0023556E">
        <w:rPr>
          <w:rFonts w:eastAsia="Calibri"/>
        </w:rPr>
        <w:t>Vi kungör följande beslut i markandvändningsärenden:</w:t>
      </w:r>
    </w:p>
    <w:p w14:paraId="7BC11A27" w14:textId="7B135965" w:rsidR="0053006C" w:rsidRPr="00E64B2A" w:rsidRDefault="00105F4C" w:rsidP="00F506A5">
      <w:pPr>
        <w:pStyle w:val="Kappaletyyli"/>
      </w:pPr>
      <w:r w:rsidRPr="00E64B2A">
        <w:t>_____________________________________________________________________________________________</w:t>
      </w:r>
    </w:p>
    <w:p w14:paraId="7E020F55" w14:textId="77777777" w:rsidR="007838BD" w:rsidRDefault="007838BD" w:rsidP="00F506A5">
      <w:pPr>
        <w:pStyle w:val="Kappaletyyli"/>
        <w:rPr>
          <w:rFonts w:eastAsia="Calibri"/>
        </w:rPr>
      </w:pPr>
    </w:p>
    <w:p w14:paraId="68C9E296" w14:textId="77777777" w:rsidR="007838BD" w:rsidRDefault="007838BD" w:rsidP="00F506A5">
      <w:pPr>
        <w:pStyle w:val="Kappaletyyli"/>
        <w:rPr>
          <w:rFonts w:eastAsia="Calibri"/>
        </w:rPr>
      </w:pPr>
    </w:p>
    <w:p w14:paraId="7D75C3B7" w14:textId="30132046" w:rsidR="0051022F" w:rsidRPr="0051022F" w:rsidRDefault="0051022F" w:rsidP="00F506A5">
      <w:pPr>
        <w:pStyle w:val="Kappaletyyli"/>
        <w:rPr>
          <w:rFonts w:eastAsia="Calibri"/>
        </w:rPr>
      </w:pPr>
      <w:r w:rsidRPr="0051022F">
        <w:rPr>
          <w:rFonts w:eastAsia="Calibri"/>
        </w:rPr>
        <w:t>ASEMAKAAVASTA POIKKEAMISPÄÄTÖS</w:t>
      </w:r>
    </w:p>
    <w:p w14:paraId="29E23D17" w14:textId="77777777" w:rsidR="0051022F" w:rsidRPr="0051022F" w:rsidRDefault="0051022F" w:rsidP="00F506A5">
      <w:pPr>
        <w:pStyle w:val="Kappaletyyli"/>
        <w:rPr>
          <w:rFonts w:eastAsia="Calibri"/>
        </w:rPr>
      </w:pPr>
    </w:p>
    <w:p w14:paraId="674E6DB3" w14:textId="1DED3960" w:rsidR="0051022F" w:rsidRPr="0051022F" w:rsidRDefault="0051022F" w:rsidP="00F506A5">
      <w:pPr>
        <w:pStyle w:val="Kappaletyyli"/>
        <w:rPr>
          <w:rFonts w:eastAsia="Calibri"/>
        </w:rPr>
      </w:pPr>
      <w:r w:rsidRPr="0051022F">
        <w:rPr>
          <w:rFonts w:eastAsia="Calibri"/>
        </w:rPr>
        <w:t>LUPAVIRANOMAINEN</w:t>
      </w:r>
      <w:r w:rsidRPr="0051022F">
        <w:rPr>
          <w:rFonts w:eastAsia="Calibri"/>
        </w:rPr>
        <w:tab/>
      </w:r>
      <w:r w:rsidRPr="0051022F">
        <w:rPr>
          <w:rFonts w:eastAsia="Calibri"/>
        </w:rPr>
        <w:tab/>
      </w:r>
      <w:r w:rsidR="00C0745A">
        <w:rPr>
          <w:rFonts w:eastAsia="Calibri"/>
        </w:rPr>
        <w:t>Yhdyskuntavaliokunta</w:t>
      </w:r>
    </w:p>
    <w:p w14:paraId="46D35DC5" w14:textId="77777777" w:rsidR="0051022F" w:rsidRPr="0051022F" w:rsidRDefault="0051022F" w:rsidP="00F506A5">
      <w:pPr>
        <w:pStyle w:val="Kappaletyyli"/>
        <w:rPr>
          <w:rFonts w:eastAsia="Calibri"/>
        </w:rPr>
      </w:pPr>
    </w:p>
    <w:p w14:paraId="35C11E11" w14:textId="6921B19A" w:rsidR="0051022F" w:rsidRPr="0051022F" w:rsidRDefault="0051022F" w:rsidP="00F506A5">
      <w:pPr>
        <w:pStyle w:val="Kappaletyyli"/>
        <w:rPr>
          <w:rFonts w:eastAsia="Calibri"/>
        </w:rPr>
      </w:pPr>
      <w:r w:rsidRPr="0051022F">
        <w:rPr>
          <w:rFonts w:eastAsia="Calibri"/>
        </w:rPr>
        <w:t>Dnro</w:t>
      </w:r>
      <w:r w:rsidRPr="0051022F">
        <w:rPr>
          <w:rFonts w:eastAsia="Calibri"/>
        </w:rPr>
        <w:tab/>
      </w:r>
      <w:r w:rsidRPr="0051022F">
        <w:rPr>
          <w:rFonts w:eastAsia="Calibri"/>
        </w:rPr>
        <w:tab/>
      </w:r>
      <w:r w:rsidR="00312C34">
        <w:rPr>
          <w:rFonts w:eastAsia="Calibri"/>
        </w:rPr>
        <w:t>2</w:t>
      </w:r>
      <w:r w:rsidR="00CF0DCF">
        <w:rPr>
          <w:rFonts w:eastAsia="Calibri"/>
        </w:rPr>
        <w:t>68</w:t>
      </w:r>
      <w:r w:rsidRPr="00D7492E">
        <w:rPr>
          <w:rFonts w:eastAsia="Calibri"/>
        </w:rPr>
        <w:t>/10.03.00.02/202</w:t>
      </w:r>
      <w:r w:rsidR="00312C34">
        <w:rPr>
          <w:rFonts w:eastAsia="Calibri"/>
        </w:rPr>
        <w:t>5</w:t>
      </w:r>
    </w:p>
    <w:p w14:paraId="4CAB414D" w14:textId="77777777" w:rsidR="0051022F" w:rsidRPr="0051022F" w:rsidRDefault="0051022F" w:rsidP="00F506A5">
      <w:pPr>
        <w:pStyle w:val="Kappaletyyli"/>
        <w:rPr>
          <w:rFonts w:eastAsia="Calibri"/>
        </w:rPr>
      </w:pPr>
    </w:p>
    <w:p w14:paraId="60F4F99E" w14:textId="528F6036" w:rsidR="0051022F" w:rsidRPr="0051022F" w:rsidRDefault="0051022F" w:rsidP="00F506A5">
      <w:pPr>
        <w:pStyle w:val="Kappaletyyli"/>
        <w:rPr>
          <w:rFonts w:eastAsia="Calibri"/>
        </w:rPr>
      </w:pPr>
      <w:r w:rsidRPr="0051022F">
        <w:rPr>
          <w:rFonts w:eastAsia="Calibri"/>
        </w:rPr>
        <w:t>HAKIJA</w:t>
      </w:r>
      <w:r w:rsidRPr="0051022F">
        <w:rPr>
          <w:rFonts w:eastAsia="Calibri"/>
        </w:rPr>
        <w:tab/>
      </w:r>
      <w:r w:rsidRPr="0051022F">
        <w:rPr>
          <w:rFonts w:eastAsia="Calibri"/>
        </w:rPr>
        <w:tab/>
      </w:r>
      <w:r w:rsidR="00CF0DCF">
        <w:rPr>
          <w:rFonts w:eastAsia="Calibri"/>
        </w:rPr>
        <w:t>Kauniaisten kaupunki</w:t>
      </w:r>
    </w:p>
    <w:p w14:paraId="311909A7" w14:textId="77777777" w:rsidR="0051022F" w:rsidRPr="0051022F" w:rsidRDefault="0051022F" w:rsidP="00F506A5">
      <w:pPr>
        <w:pStyle w:val="Kappaletyyli"/>
        <w:rPr>
          <w:rFonts w:eastAsia="Calibri"/>
        </w:rPr>
      </w:pPr>
    </w:p>
    <w:p w14:paraId="28940AAF" w14:textId="5DA9BC5E" w:rsidR="0051022F" w:rsidRPr="0051022F" w:rsidRDefault="0051022F" w:rsidP="00F506A5">
      <w:pPr>
        <w:pStyle w:val="Kappaletyyli"/>
        <w:rPr>
          <w:rFonts w:eastAsia="Calibri"/>
        </w:rPr>
      </w:pPr>
      <w:r w:rsidRPr="0051022F">
        <w:rPr>
          <w:rFonts w:eastAsia="Calibri"/>
        </w:rPr>
        <w:t>KAUPUNGINOSA</w:t>
      </w:r>
      <w:r w:rsidRPr="0051022F">
        <w:rPr>
          <w:rFonts w:eastAsia="Calibri"/>
        </w:rPr>
        <w:tab/>
      </w:r>
      <w:r w:rsidRPr="0051022F">
        <w:rPr>
          <w:rFonts w:eastAsia="Calibri"/>
        </w:rPr>
        <w:tab/>
      </w:r>
      <w:r w:rsidR="00CF0DCF">
        <w:rPr>
          <w:rFonts w:eastAsia="Calibri"/>
        </w:rPr>
        <w:t>5</w:t>
      </w:r>
    </w:p>
    <w:p w14:paraId="526AAC32" w14:textId="77777777" w:rsidR="0051022F" w:rsidRPr="0051022F" w:rsidRDefault="0051022F" w:rsidP="00F506A5">
      <w:pPr>
        <w:pStyle w:val="Kappaletyyli"/>
        <w:rPr>
          <w:rFonts w:eastAsia="Calibri"/>
        </w:rPr>
      </w:pPr>
    </w:p>
    <w:p w14:paraId="615CE516" w14:textId="531B0C8D" w:rsidR="0051022F" w:rsidRPr="00C0745A" w:rsidRDefault="0051022F" w:rsidP="00F506A5">
      <w:pPr>
        <w:pStyle w:val="Kappaletyyli"/>
        <w:rPr>
          <w:rFonts w:eastAsia="Calibri"/>
        </w:rPr>
      </w:pPr>
      <w:r w:rsidRPr="00C0745A">
        <w:rPr>
          <w:rFonts w:eastAsia="Calibri"/>
        </w:rPr>
        <w:t xml:space="preserve">RAKENNUSPAIKKA </w:t>
      </w:r>
      <w:r w:rsidRPr="00C0745A">
        <w:rPr>
          <w:rFonts w:eastAsia="Calibri"/>
        </w:rPr>
        <w:tab/>
      </w:r>
      <w:r w:rsidRPr="00C0745A">
        <w:rPr>
          <w:rFonts w:eastAsia="Calibri"/>
        </w:rPr>
        <w:tab/>
      </w:r>
      <w:r w:rsidRPr="00C32E32">
        <w:rPr>
          <w:rFonts w:eastAsia="Calibri"/>
        </w:rPr>
        <w:t xml:space="preserve">Kortteli </w:t>
      </w:r>
      <w:r w:rsidR="00CF0DCF">
        <w:rPr>
          <w:rFonts w:eastAsia="Calibri"/>
        </w:rPr>
        <w:t>77</w:t>
      </w:r>
      <w:r w:rsidRPr="00C32E32">
        <w:rPr>
          <w:rFonts w:eastAsia="Calibri"/>
        </w:rPr>
        <w:t xml:space="preserve"> tontti nro </w:t>
      </w:r>
      <w:r w:rsidR="00CF0DCF">
        <w:rPr>
          <w:rFonts w:eastAsia="Calibri"/>
        </w:rPr>
        <w:t>2</w:t>
      </w:r>
    </w:p>
    <w:p w14:paraId="43CD5E8D" w14:textId="77777777" w:rsidR="0051022F" w:rsidRPr="00C0745A" w:rsidRDefault="0051022F" w:rsidP="00F506A5">
      <w:pPr>
        <w:pStyle w:val="Kappaletyyli"/>
        <w:rPr>
          <w:rFonts w:eastAsia="Calibri"/>
        </w:rPr>
      </w:pPr>
      <w:r w:rsidRPr="00C0745A">
        <w:rPr>
          <w:rFonts w:eastAsia="Calibri"/>
        </w:rPr>
        <w:tab/>
      </w:r>
    </w:p>
    <w:p w14:paraId="59C3655B" w14:textId="4FBD5616" w:rsidR="00543033" w:rsidRPr="0051022F" w:rsidRDefault="0051022F" w:rsidP="00F506A5">
      <w:pPr>
        <w:pStyle w:val="Kappaletyyli"/>
        <w:ind w:left="3600" w:hanging="3600"/>
      </w:pPr>
      <w:r w:rsidRPr="00C0745A">
        <w:rPr>
          <w:rFonts w:eastAsia="Calibri"/>
        </w:rPr>
        <w:t>RAKENNUSHANKE</w:t>
      </w:r>
      <w:r w:rsidRPr="00C0745A">
        <w:rPr>
          <w:rFonts w:eastAsia="Calibri"/>
        </w:rPr>
        <w:tab/>
      </w:r>
      <w:r w:rsidR="007567A0">
        <w:rPr>
          <w:rFonts w:eastAsia="Calibri"/>
        </w:rPr>
        <w:t xml:space="preserve">Asemakaavasta poikkeaminen rakennusalan </w:t>
      </w:r>
      <w:r w:rsidR="000C00A0">
        <w:rPr>
          <w:rFonts w:eastAsia="Calibri"/>
        </w:rPr>
        <w:t>osalta</w:t>
      </w:r>
    </w:p>
    <w:p w14:paraId="65EAC9FF" w14:textId="77777777" w:rsidR="00543033" w:rsidRPr="00E64B2A" w:rsidRDefault="00543033" w:rsidP="00F506A5">
      <w:pPr>
        <w:pStyle w:val="Kappaletyyli"/>
      </w:pPr>
    </w:p>
    <w:p w14:paraId="7B542A61" w14:textId="3C37A75F" w:rsidR="00543033" w:rsidRPr="00C0745A" w:rsidRDefault="00105F4C" w:rsidP="00F506A5">
      <w:pPr>
        <w:pStyle w:val="Kappaletyyli"/>
        <w:rPr>
          <w:lang w:val="sv-FI"/>
        </w:rPr>
      </w:pPr>
      <w:r w:rsidRPr="0023556E">
        <w:rPr>
          <w:rFonts w:eastAsia="Calibri"/>
          <w:lang w:val="sv-FI"/>
        </w:rPr>
        <w:t>BESLUT OM UNDANTAG FRÅN DETALJPLANEN</w:t>
      </w:r>
    </w:p>
    <w:p w14:paraId="286F0F24" w14:textId="77777777" w:rsidR="00543033" w:rsidRPr="0023556E" w:rsidRDefault="00543033" w:rsidP="00F506A5">
      <w:pPr>
        <w:pStyle w:val="Kappaletyyli"/>
        <w:rPr>
          <w:lang w:val="sv-FI"/>
        </w:rPr>
      </w:pPr>
    </w:p>
    <w:p w14:paraId="47A4AA20" w14:textId="25861480" w:rsidR="00543033" w:rsidRPr="00C0745A" w:rsidRDefault="00105F4C" w:rsidP="00F506A5">
      <w:pPr>
        <w:pStyle w:val="Kappaletyyli"/>
        <w:rPr>
          <w:lang w:val="sv-FI"/>
        </w:rPr>
      </w:pPr>
      <w:r w:rsidRPr="00C53E08">
        <w:rPr>
          <w:rFonts w:eastAsia="Calibri"/>
          <w:lang w:val="sv-FI"/>
        </w:rPr>
        <w:t>MYNDIGHET</w:t>
      </w:r>
      <w:r w:rsidRPr="00C53E08">
        <w:rPr>
          <w:rFonts w:eastAsia="Calibri"/>
          <w:lang w:val="sv-FI"/>
        </w:rPr>
        <w:tab/>
      </w:r>
      <w:r w:rsidRPr="00C53E08">
        <w:rPr>
          <w:rFonts w:eastAsia="Calibri"/>
          <w:lang w:val="sv-FI"/>
        </w:rPr>
        <w:tab/>
      </w:r>
      <w:r w:rsidR="004E4D3C" w:rsidRPr="00C53E08">
        <w:rPr>
          <w:rFonts w:eastAsia="Calibri"/>
          <w:lang w:val="sv-FI"/>
        </w:rPr>
        <w:t>Samhällsteknik</w:t>
      </w:r>
    </w:p>
    <w:p w14:paraId="131F637F" w14:textId="77777777" w:rsidR="00543033" w:rsidRPr="00C53E08" w:rsidRDefault="00543033" w:rsidP="00F506A5">
      <w:pPr>
        <w:pStyle w:val="Kappaletyyli"/>
        <w:rPr>
          <w:lang w:val="sv-FI"/>
        </w:rPr>
      </w:pPr>
    </w:p>
    <w:p w14:paraId="3638B8C2" w14:textId="074FC6E1" w:rsidR="00543033" w:rsidRPr="00C0745A" w:rsidRDefault="00105F4C" w:rsidP="00F506A5">
      <w:pPr>
        <w:pStyle w:val="Kappaletyyli"/>
        <w:rPr>
          <w:lang w:val="sv-FI"/>
        </w:rPr>
      </w:pPr>
      <w:r w:rsidRPr="00C53E08">
        <w:rPr>
          <w:rFonts w:eastAsia="Calibri"/>
          <w:lang w:val="sv-FI"/>
        </w:rPr>
        <w:t>Dnr</w:t>
      </w:r>
      <w:r w:rsidRPr="00C53E08">
        <w:rPr>
          <w:rFonts w:eastAsia="Calibri"/>
          <w:lang w:val="sv-FI"/>
        </w:rPr>
        <w:tab/>
      </w:r>
      <w:r w:rsidRPr="00C53E08">
        <w:rPr>
          <w:rFonts w:eastAsia="Calibri"/>
          <w:lang w:val="sv-FI"/>
        </w:rPr>
        <w:tab/>
      </w:r>
      <w:r w:rsidR="00CF0DCF">
        <w:rPr>
          <w:rFonts w:eastAsia="Calibri"/>
          <w:lang w:val="sv-FI"/>
        </w:rPr>
        <w:t>268</w:t>
      </w:r>
      <w:r w:rsidRPr="00C53E08">
        <w:rPr>
          <w:rFonts w:eastAsia="Calibri"/>
          <w:lang w:val="sv-FI"/>
        </w:rPr>
        <w:t>/10.03.00.02/202</w:t>
      </w:r>
      <w:r w:rsidR="000C00A0">
        <w:rPr>
          <w:rFonts w:eastAsia="Calibri"/>
          <w:lang w:val="sv-FI"/>
        </w:rPr>
        <w:t>5</w:t>
      </w:r>
    </w:p>
    <w:p w14:paraId="3914B81A" w14:textId="77777777" w:rsidR="00543033" w:rsidRPr="00C53E08" w:rsidRDefault="00543033" w:rsidP="00F506A5">
      <w:pPr>
        <w:pStyle w:val="Kappaletyyli"/>
        <w:rPr>
          <w:lang w:val="sv-FI"/>
        </w:rPr>
      </w:pPr>
    </w:p>
    <w:p w14:paraId="6AE79E2D" w14:textId="185C07E6" w:rsidR="00543033" w:rsidRPr="00C0745A" w:rsidRDefault="00105F4C" w:rsidP="00F506A5">
      <w:pPr>
        <w:pStyle w:val="Kappaletyyli"/>
        <w:rPr>
          <w:lang w:val="sv-FI"/>
        </w:rPr>
      </w:pPr>
      <w:r w:rsidRPr="00C53E08">
        <w:rPr>
          <w:rFonts w:eastAsia="Calibri"/>
          <w:lang w:val="sv-FI"/>
        </w:rPr>
        <w:t>SÖKANDE</w:t>
      </w:r>
      <w:r w:rsidRPr="00C53E08">
        <w:rPr>
          <w:rFonts w:eastAsia="Calibri"/>
          <w:lang w:val="sv-FI"/>
        </w:rPr>
        <w:tab/>
      </w:r>
      <w:r w:rsidRPr="00C53E08">
        <w:rPr>
          <w:rFonts w:eastAsia="Calibri"/>
          <w:lang w:val="sv-FI"/>
        </w:rPr>
        <w:tab/>
      </w:r>
      <w:r w:rsidR="00CF0DCF">
        <w:rPr>
          <w:rFonts w:eastAsia="Calibri"/>
          <w:lang w:val="sv-FI"/>
        </w:rPr>
        <w:t>Grankulla stad</w:t>
      </w:r>
    </w:p>
    <w:p w14:paraId="52AC114B" w14:textId="77777777" w:rsidR="00543033" w:rsidRPr="00C53E08" w:rsidRDefault="00105F4C" w:rsidP="00F506A5">
      <w:pPr>
        <w:pStyle w:val="Kappaletyyli"/>
        <w:rPr>
          <w:lang w:val="sv-FI"/>
        </w:rPr>
      </w:pPr>
      <w:r w:rsidRPr="00C53E08">
        <w:rPr>
          <w:lang w:val="sv-FI"/>
        </w:rPr>
        <w:tab/>
      </w:r>
      <w:r w:rsidRPr="00C53E08">
        <w:rPr>
          <w:lang w:val="sv-FI"/>
        </w:rPr>
        <w:tab/>
      </w:r>
    </w:p>
    <w:p w14:paraId="2E204848" w14:textId="46863C80" w:rsidR="00543033" w:rsidRPr="00C0745A" w:rsidRDefault="00105F4C" w:rsidP="00F506A5">
      <w:pPr>
        <w:pStyle w:val="Kappaletyyli"/>
        <w:rPr>
          <w:lang w:val="sv-FI"/>
        </w:rPr>
      </w:pPr>
      <w:r w:rsidRPr="00C53E08">
        <w:rPr>
          <w:rFonts w:eastAsia="Calibri"/>
          <w:lang w:val="sv-FI"/>
        </w:rPr>
        <w:t>STADSDEL</w:t>
      </w:r>
      <w:r w:rsidRPr="00C53E08">
        <w:rPr>
          <w:rFonts w:eastAsia="Calibri"/>
          <w:lang w:val="sv-FI"/>
        </w:rPr>
        <w:tab/>
      </w:r>
      <w:r w:rsidRPr="00C53E08">
        <w:rPr>
          <w:rFonts w:eastAsia="Calibri"/>
          <w:lang w:val="sv-FI"/>
        </w:rPr>
        <w:tab/>
      </w:r>
      <w:r w:rsidR="00CF0DCF">
        <w:rPr>
          <w:rFonts w:eastAsia="Calibri"/>
          <w:lang w:val="sv-FI"/>
        </w:rPr>
        <w:t>5</w:t>
      </w:r>
    </w:p>
    <w:p w14:paraId="2781CA6C" w14:textId="77777777" w:rsidR="00543033" w:rsidRPr="00C53E08" w:rsidRDefault="00543033" w:rsidP="00F506A5">
      <w:pPr>
        <w:pStyle w:val="Kappaletyyli"/>
        <w:rPr>
          <w:lang w:val="sv-FI"/>
        </w:rPr>
      </w:pPr>
    </w:p>
    <w:p w14:paraId="393F6A06" w14:textId="7A4C273A" w:rsidR="00543033" w:rsidRPr="00C0745A" w:rsidRDefault="00105F4C" w:rsidP="00F506A5">
      <w:pPr>
        <w:pStyle w:val="Kappaletyyli"/>
        <w:rPr>
          <w:lang w:val="sv-FI"/>
        </w:rPr>
      </w:pPr>
      <w:r w:rsidRPr="00C53E08">
        <w:rPr>
          <w:rFonts w:eastAsia="Calibri"/>
          <w:lang w:val="sv-FI"/>
        </w:rPr>
        <w:t>BYGGPLATS</w:t>
      </w:r>
      <w:r w:rsidRPr="00C53E08">
        <w:rPr>
          <w:rFonts w:eastAsia="Calibri"/>
          <w:lang w:val="sv-FI"/>
        </w:rPr>
        <w:tab/>
      </w:r>
      <w:r w:rsidRPr="00C53E08">
        <w:rPr>
          <w:rFonts w:eastAsia="Calibri"/>
          <w:lang w:val="sv-FI"/>
        </w:rPr>
        <w:tab/>
        <w:t xml:space="preserve">Kvarter </w:t>
      </w:r>
      <w:r w:rsidR="00CF0DCF">
        <w:rPr>
          <w:rFonts w:eastAsia="Calibri"/>
          <w:lang w:val="sv-FI"/>
        </w:rPr>
        <w:t>77</w:t>
      </w:r>
      <w:r w:rsidRPr="00C53E08">
        <w:rPr>
          <w:rFonts w:eastAsia="Calibri"/>
          <w:lang w:val="sv-FI"/>
        </w:rPr>
        <w:t xml:space="preserve"> tomt nr</w:t>
      </w:r>
      <w:r w:rsidR="00C53E08" w:rsidRPr="00C53E08">
        <w:rPr>
          <w:rFonts w:eastAsia="Calibri"/>
          <w:lang w:val="sv-FI"/>
        </w:rPr>
        <w:t xml:space="preserve"> </w:t>
      </w:r>
      <w:r w:rsidR="00CF0DCF">
        <w:rPr>
          <w:rFonts w:eastAsia="Calibri"/>
          <w:lang w:val="sv-FI"/>
        </w:rPr>
        <w:t>2</w:t>
      </w:r>
    </w:p>
    <w:p w14:paraId="50D34B62" w14:textId="77777777" w:rsidR="00543033" w:rsidRPr="00C53E08" w:rsidRDefault="00543033" w:rsidP="00F506A5">
      <w:pPr>
        <w:pStyle w:val="Kappaletyyli"/>
        <w:rPr>
          <w:lang w:val="sv-FI"/>
        </w:rPr>
      </w:pPr>
    </w:p>
    <w:p w14:paraId="65D2A337" w14:textId="41DBA8FD" w:rsidR="006E109F" w:rsidRPr="00C0745A" w:rsidRDefault="00105F4C" w:rsidP="00C53E08">
      <w:pPr>
        <w:pStyle w:val="Kappaletyyli"/>
        <w:ind w:left="3600" w:hanging="3600"/>
        <w:rPr>
          <w:lang w:val="sv-FI"/>
        </w:rPr>
      </w:pPr>
      <w:r w:rsidRPr="00C53E08">
        <w:rPr>
          <w:rFonts w:eastAsia="Calibri"/>
          <w:lang w:val="sv-FI"/>
        </w:rPr>
        <w:t>BYGGPROJEKT</w:t>
      </w:r>
      <w:r w:rsidRPr="00C53E08">
        <w:rPr>
          <w:rFonts w:eastAsia="Calibri"/>
          <w:lang w:val="sv-FI"/>
        </w:rPr>
        <w:tab/>
        <w:t>För tomten ansöks om tillstånd att avvika</w:t>
      </w:r>
      <w:r w:rsidR="00CF0DCF">
        <w:rPr>
          <w:rFonts w:eastAsia="Calibri"/>
          <w:lang w:val="sv-FI"/>
        </w:rPr>
        <w:t xml:space="preserve"> från detaljplanen i fråga om byggnasdytan</w:t>
      </w:r>
    </w:p>
    <w:p w14:paraId="701353CF" w14:textId="77777777" w:rsidR="00543033" w:rsidRPr="00C53E08" w:rsidRDefault="00543033" w:rsidP="00F506A5">
      <w:pPr>
        <w:pStyle w:val="Kappaletyyli"/>
        <w:rPr>
          <w:lang w:val="sv-FI"/>
        </w:rPr>
      </w:pPr>
    </w:p>
    <w:p w14:paraId="2ED61095" w14:textId="77777777" w:rsidR="00543033" w:rsidRPr="00C53E08" w:rsidRDefault="00543033" w:rsidP="00F506A5">
      <w:pPr>
        <w:pStyle w:val="Kappaletyyli"/>
        <w:rPr>
          <w:lang w:val="sv-FI"/>
        </w:rPr>
      </w:pPr>
    </w:p>
    <w:p w14:paraId="68ECC54D" w14:textId="4F90641B" w:rsidR="001F4557" w:rsidRPr="0051022F" w:rsidRDefault="0051022F" w:rsidP="00F506A5">
      <w:pPr>
        <w:pStyle w:val="Kappaletyyli"/>
        <w:rPr>
          <w:rFonts w:eastAsia="Calibri"/>
        </w:rPr>
      </w:pPr>
      <w:r w:rsidRPr="0051022F">
        <w:rPr>
          <w:rFonts w:eastAsia="Calibri"/>
        </w:rPr>
        <w:t xml:space="preserve">Tämä kuulutus on nähtävillä Kauniaisten kaupungin verkkosivuilla ajalla </w:t>
      </w:r>
      <w:r w:rsidR="00CF0DCF">
        <w:rPr>
          <w:rFonts w:eastAsia="Calibri"/>
        </w:rPr>
        <w:t>25</w:t>
      </w:r>
      <w:r w:rsidR="00BE6774">
        <w:rPr>
          <w:rFonts w:eastAsia="Calibri"/>
        </w:rPr>
        <w:t>.</w:t>
      </w:r>
      <w:r w:rsidR="00CF0DCF">
        <w:rPr>
          <w:rFonts w:eastAsia="Calibri"/>
        </w:rPr>
        <w:t>6</w:t>
      </w:r>
      <w:r w:rsidR="00BE6774">
        <w:rPr>
          <w:rFonts w:eastAsia="Calibri"/>
        </w:rPr>
        <w:t>-</w:t>
      </w:r>
      <w:r w:rsidR="00CF0DCF">
        <w:rPr>
          <w:rFonts w:eastAsia="Calibri"/>
        </w:rPr>
        <w:t>26.7.</w:t>
      </w:r>
      <w:r w:rsidR="00BE6774">
        <w:rPr>
          <w:rFonts w:eastAsia="Calibri"/>
        </w:rPr>
        <w:t>2025</w:t>
      </w:r>
      <w:r w:rsidR="00347DD8">
        <w:rPr>
          <w:rFonts w:eastAsia="Calibri"/>
        </w:rPr>
        <w:t>.</w:t>
      </w:r>
    </w:p>
    <w:p w14:paraId="2792DD0D" w14:textId="258CE7B2" w:rsidR="005227A6" w:rsidRDefault="00253BC3" w:rsidP="00F506A5">
      <w:pPr>
        <w:pStyle w:val="Kappaletyyli"/>
        <w:rPr>
          <w:rFonts w:eastAsia="Calibri"/>
          <w:lang w:val="sv-FI"/>
        </w:rPr>
      </w:pPr>
      <w:r w:rsidRPr="00347DD8">
        <w:rPr>
          <w:rFonts w:eastAsia="Calibri"/>
          <w:lang w:val="sv-FI"/>
        </w:rPr>
        <w:t>Denna kung</w:t>
      </w:r>
      <w:r w:rsidR="00105F4C" w:rsidRPr="00347DD8">
        <w:rPr>
          <w:rFonts w:eastAsia="Calibri"/>
          <w:lang w:val="sv-FI"/>
        </w:rPr>
        <w:t>örelse finns framlagt på Grankulla stads webbplats under tiden</w:t>
      </w:r>
      <w:r w:rsidR="00347DD8" w:rsidRPr="00347DD8">
        <w:rPr>
          <w:rFonts w:eastAsia="Calibri"/>
          <w:lang w:val="sv-FI"/>
        </w:rPr>
        <w:t xml:space="preserve"> </w:t>
      </w:r>
      <w:r w:rsidR="00347DD8">
        <w:rPr>
          <w:rFonts w:eastAsia="Calibri"/>
          <w:lang w:val="sv-FI"/>
        </w:rPr>
        <w:t>2</w:t>
      </w:r>
      <w:r w:rsidR="00CF0DCF">
        <w:rPr>
          <w:rFonts w:eastAsia="Calibri"/>
          <w:lang w:val="sv-FI"/>
        </w:rPr>
        <w:t>5</w:t>
      </w:r>
      <w:r w:rsidR="00347DD8">
        <w:rPr>
          <w:rFonts w:eastAsia="Calibri"/>
          <w:lang w:val="sv-FI"/>
        </w:rPr>
        <w:t>.</w:t>
      </w:r>
      <w:r w:rsidR="00CF0DCF">
        <w:rPr>
          <w:rFonts w:eastAsia="Calibri"/>
          <w:lang w:val="sv-FI"/>
        </w:rPr>
        <w:t>6</w:t>
      </w:r>
      <w:r w:rsidR="00347DD8">
        <w:rPr>
          <w:rFonts w:eastAsia="Calibri"/>
          <w:lang w:val="sv-FI"/>
        </w:rPr>
        <w:t>-</w:t>
      </w:r>
      <w:r w:rsidR="00CF0DCF">
        <w:rPr>
          <w:rFonts w:eastAsia="Calibri"/>
          <w:lang w:val="sv-FI"/>
        </w:rPr>
        <w:t>26.7.</w:t>
      </w:r>
      <w:r w:rsidR="00347DD8">
        <w:rPr>
          <w:rFonts w:eastAsia="Calibri"/>
          <w:lang w:val="sv-FI"/>
        </w:rPr>
        <w:t>2025.</w:t>
      </w:r>
    </w:p>
    <w:p w14:paraId="00750A8C" w14:textId="77777777" w:rsidR="007838BD" w:rsidRPr="0023556E" w:rsidRDefault="007838BD" w:rsidP="007838BD">
      <w:pPr>
        <w:rPr>
          <w:rFonts w:ascii="Calibri" w:eastAsia="Calibri" w:hAnsi="Calibri" w:cs="Calibri"/>
          <w:szCs w:val="22"/>
          <w:lang w:val="sv-FI"/>
        </w:rPr>
      </w:pPr>
    </w:p>
    <w:p w14:paraId="1E1F4238" w14:textId="3F49775D" w:rsidR="007838BD" w:rsidRPr="007838BD" w:rsidRDefault="007838BD" w:rsidP="007838BD">
      <w:pPr>
        <w:rPr>
          <w:rFonts w:ascii="Calibri" w:eastAsia="Calibri" w:hAnsi="Calibri" w:cs="Calibri"/>
          <w:szCs w:val="22"/>
          <w:lang w:val="fi-FI"/>
        </w:rPr>
      </w:pPr>
      <w:r w:rsidRPr="007838BD">
        <w:rPr>
          <w:rFonts w:ascii="Calibri" w:eastAsia="Calibri" w:hAnsi="Calibri" w:cs="Calibri"/>
          <w:szCs w:val="22"/>
          <w:lang w:val="fi-FI"/>
        </w:rPr>
        <w:t xml:space="preserve">LIITE / BILAGA: </w:t>
      </w:r>
    </w:p>
    <w:p w14:paraId="303C30C4" w14:textId="77777777" w:rsidR="007838BD" w:rsidRDefault="007838BD" w:rsidP="007838BD">
      <w:pPr>
        <w:rPr>
          <w:rFonts w:ascii="Calibri" w:eastAsia="Calibri" w:hAnsi="Calibri" w:cs="Calibri"/>
          <w:szCs w:val="22"/>
          <w:lang w:val="fi-FI"/>
        </w:rPr>
      </w:pPr>
      <w:r w:rsidRPr="00827D50">
        <w:rPr>
          <w:rFonts w:ascii="Calibri" w:eastAsia="Calibri" w:hAnsi="Calibri" w:cs="Calibri"/>
          <w:szCs w:val="22"/>
          <w:lang w:val="fi-FI"/>
        </w:rPr>
        <w:t>Valitusosoitus Hallintovalitus poik</w:t>
      </w:r>
      <w:r>
        <w:rPr>
          <w:rFonts w:ascii="Calibri" w:eastAsia="Calibri" w:hAnsi="Calibri" w:cs="Calibri"/>
          <w:szCs w:val="22"/>
          <w:lang w:val="fi-FI"/>
        </w:rPr>
        <w:t>keamislupaa koskevaan päätökseen</w:t>
      </w:r>
    </w:p>
    <w:p w14:paraId="1027A18D" w14:textId="77777777" w:rsidR="007838BD" w:rsidRPr="00CB13E0" w:rsidRDefault="007838BD" w:rsidP="007838BD">
      <w:pPr>
        <w:rPr>
          <w:rFonts w:ascii="Calibri" w:eastAsia="Calibri" w:hAnsi="Calibri" w:cs="Calibri"/>
          <w:szCs w:val="22"/>
          <w:lang w:val="sv-FI"/>
        </w:rPr>
      </w:pPr>
      <w:r w:rsidRPr="00CB13E0">
        <w:rPr>
          <w:rFonts w:ascii="Calibri" w:eastAsia="Calibri" w:hAnsi="Calibri" w:cs="Calibri"/>
          <w:szCs w:val="22"/>
          <w:lang w:val="sv-FI"/>
        </w:rPr>
        <w:t>Förvalt</w:t>
      </w:r>
      <w:r>
        <w:rPr>
          <w:rFonts w:ascii="Calibri" w:eastAsia="Calibri" w:hAnsi="Calibri" w:cs="Calibri"/>
          <w:szCs w:val="22"/>
          <w:lang w:val="sv-FI"/>
        </w:rPr>
        <w:t>n</w:t>
      </w:r>
      <w:r w:rsidRPr="00CB13E0">
        <w:rPr>
          <w:rFonts w:ascii="Calibri" w:eastAsia="Calibri" w:hAnsi="Calibri" w:cs="Calibri"/>
          <w:szCs w:val="22"/>
          <w:lang w:val="sv-FI"/>
        </w:rPr>
        <w:t>ingsbesvär över beslut om u</w:t>
      </w:r>
      <w:r>
        <w:rPr>
          <w:rFonts w:ascii="Calibri" w:eastAsia="Calibri" w:hAnsi="Calibri" w:cs="Calibri"/>
          <w:szCs w:val="22"/>
          <w:lang w:val="sv-FI"/>
        </w:rPr>
        <w:t>ndantagslov</w:t>
      </w:r>
    </w:p>
    <w:p w14:paraId="0C5F5979" w14:textId="77777777" w:rsidR="005227A6" w:rsidRPr="007838BD" w:rsidRDefault="005227A6" w:rsidP="005227A6">
      <w:pPr>
        <w:pStyle w:val="Normal"/>
        <w:contextualSpacing/>
        <w:rPr>
          <w:rFonts w:asciiTheme="minorHAnsi" w:hAnsiTheme="minorHAnsi" w:cstheme="minorHAnsi"/>
          <w:b/>
          <w:szCs w:val="22"/>
          <w:lang w:val="sv-FI"/>
        </w:rPr>
      </w:pPr>
      <w:r w:rsidRPr="007838BD">
        <w:rPr>
          <w:rFonts w:asciiTheme="minorHAnsi" w:hAnsiTheme="minorHAnsi" w:cstheme="minorHAnsi"/>
          <w:b/>
          <w:szCs w:val="22"/>
          <w:lang w:val="sv-FI"/>
        </w:rPr>
        <w:t>VALITUSOSOITUS</w:t>
      </w:r>
    </w:p>
    <w:p w14:paraId="40F827D0" w14:textId="77777777" w:rsidR="005227A6" w:rsidRPr="007838BD" w:rsidRDefault="005227A6" w:rsidP="005227A6">
      <w:pPr>
        <w:pStyle w:val="Normal"/>
        <w:contextualSpacing/>
        <w:rPr>
          <w:rFonts w:asciiTheme="minorHAnsi" w:hAnsiTheme="minorHAnsi" w:cstheme="minorHAnsi"/>
          <w:szCs w:val="22"/>
          <w:lang w:val="sv-FI"/>
        </w:rPr>
      </w:pPr>
    </w:p>
    <w:p w14:paraId="0B1C1A87" w14:textId="77777777" w:rsidR="005227A6" w:rsidRPr="00B230B7" w:rsidRDefault="005227A6" w:rsidP="005227A6">
      <w:pPr>
        <w:pStyle w:val="Normal"/>
        <w:contextualSpacing/>
        <w:rPr>
          <w:rFonts w:asciiTheme="minorHAnsi" w:hAnsiTheme="minorHAnsi" w:cstheme="minorHAnsi"/>
          <w:szCs w:val="22"/>
        </w:rPr>
      </w:pPr>
      <w:r w:rsidRPr="00B230B7">
        <w:rPr>
          <w:rFonts w:asciiTheme="minorHAnsi" w:hAnsiTheme="minorHAnsi" w:cstheme="minorHAnsi"/>
          <w:b/>
          <w:szCs w:val="22"/>
        </w:rPr>
        <w:t>Hallintovalitus poikkeamis</w:t>
      </w:r>
      <w:r>
        <w:rPr>
          <w:rFonts w:asciiTheme="minorHAnsi" w:hAnsiTheme="minorHAnsi" w:cstheme="minorHAnsi"/>
          <w:b/>
          <w:szCs w:val="22"/>
        </w:rPr>
        <w:t xml:space="preserve">lupaa koskevaan </w:t>
      </w:r>
      <w:r w:rsidRPr="00B230B7">
        <w:rPr>
          <w:rFonts w:asciiTheme="minorHAnsi" w:hAnsiTheme="minorHAnsi" w:cstheme="minorHAnsi"/>
          <w:b/>
          <w:szCs w:val="22"/>
        </w:rPr>
        <w:t>päätökseen</w:t>
      </w:r>
    </w:p>
    <w:p w14:paraId="503256DA" w14:textId="77777777" w:rsidR="005227A6" w:rsidRPr="00F311F3" w:rsidRDefault="005227A6" w:rsidP="005227A6">
      <w:pPr>
        <w:pStyle w:val="Normal"/>
        <w:contextualSpacing/>
        <w:rPr>
          <w:rFonts w:asciiTheme="minorHAnsi" w:hAnsiTheme="minorHAnsi" w:cstheme="minorHAnsi"/>
          <w:szCs w:val="22"/>
        </w:rPr>
      </w:pPr>
    </w:p>
    <w:p w14:paraId="363AD0AC" w14:textId="77777777" w:rsidR="005227A6" w:rsidRPr="00D028A4" w:rsidRDefault="005227A6" w:rsidP="005227A6">
      <w:pPr>
        <w:pStyle w:val="Normal"/>
        <w:contextualSpacing/>
        <w:rPr>
          <w:rFonts w:asciiTheme="minorHAnsi" w:hAnsiTheme="minorHAnsi" w:cstheme="minorHAnsi"/>
          <w:szCs w:val="22"/>
        </w:rPr>
      </w:pPr>
      <w:r w:rsidRPr="00D028A4">
        <w:rPr>
          <w:rFonts w:asciiTheme="minorHAnsi" w:hAnsiTheme="minorHAnsi" w:cstheme="minorHAnsi"/>
          <w:szCs w:val="22"/>
        </w:rPr>
        <w:t>Valitusoikeus on:</w:t>
      </w:r>
    </w:p>
    <w:p w14:paraId="09642A68" w14:textId="77777777" w:rsidR="005227A6" w:rsidRPr="00D028A4" w:rsidRDefault="005227A6" w:rsidP="005227A6">
      <w:pPr>
        <w:pStyle w:val="Normal"/>
        <w:numPr>
          <w:ilvl w:val="0"/>
          <w:numId w:val="9"/>
        </w:numPr>
        <w:ind w:left="284" w:hanging="284"/>
        <w:contextualSpacing/>
        <w:rPr>
          <w:rFonts w:asciiTheme="minorHAnsi" w:hAnsiTheme="minorHAnsi" w:cstheme="minorHAnsi"/>
          <w:szCs w:val="22"/>
        </w:rPr>
      </w:pPr>
      <w:r w:rsidRPr="00D028A4">
        <w:rPr>
          <w:rFonts w:asciiTheme="minorHAnsi" w:hAnsiTheme="minorHAnsi" w:cstheme="minorHAnsi"/>
          <w:szCs w:val="22"/>
        </w:rPr>
        <w:t>viereisen tai vastapäätä olevan kiinteistön tai muun alueen omistajalla ja haltijalla;</w:t>
      </w:r>
    </w:p>
    <w:p w14:paraId="62BB9C0A" w14:textId="77777777" w:rsidR="005227A6" w:rsidRPr="00D028A4" w:rsidRDefault="005227A6" w:rsidP="005227A6">
      <w:pPr>
        <w:pStyle w:val="Normal"/>
        <w:numPr>
          <w:ilvl w:val="0"/>
          <w:numId w:val="9"/>
        </w:numPr>
        <w:ind w:left="284" w:hanging="284"/>
        <w:contextualSpacing/>
        <w:rPr>
          <w:rFonts w:asciiTheme="minorHAnsi" w:hAnsiTheme="minorHAnsi" w:cstheme="minorHAnsi"/>
          <w:szCs w:val="22"/>
        </w:rPr>
      </w:pPr>
      <w:r w:rsidRPr="00D028A4">
        <w:rPr>
          <w:rFonts w:asciiTheme="minorHAnsi" w:hAnsiTheme="minorHAnsi" w:cstheme="minorHAnsi"/>
          <w:szCs w:val="22"/>
        </w:rPr>
        <w:t>sellaisen kiinteistön tai muun alueen omistajalla ja haltijalla, jonka rakentamiseen tai muuhun käyttämiseen päätös voi olennaisesti vaikuttaa;</w:t>
      </w:r>
    </w:p>
    <w:p w14:paraId="525E17AE" w14:textId="77777777" w:rsidR="005227A6" w:rsidRPr="00D028A4" w:rsidRDefault="005227A6" w:rsidP="005227A6">
      <w:pPr>
        <w:pStyle w:val="Normal"/>
        <w:numPr>
          <w:ilvl w:val="0"/>
          <w:numId w:val="9"/>
        </w:numPr>
        <w:ind w:left="284" w:hanging="284"/>
        <w:contextualSpacing/>
        <w:rPr>
          <w:rFonts w:asciiTheme="minorHAnsi" w:hAnsiTheme="minorHAnsi" w:cstheme="minorHAnsi"/>
          <w:szCs w:val="22"/>
        </w:rPr>
      </w:pPr>
      <w:r w:rsidRPr="00D028A4">
        <w:rPr>
          <w:rFonts w:asciiTheme="minorHAnsi" w:hAnsiTheme="minorHAnsi" w:cstheme="minorHAnsi"/>
          <w:szCs w:val="22"/>
        </w:rPr>
        <w:t>sillä, jonka asumiseen, työntekoon tai muihin oloihin hanke voi huomattavasti vaikuttaa;</w:t>
      </w:r>
    </w:p>
    <w:p w14:paraId="7EBF4533" w14:textId="77777777" w:rsidR="005227A6" w:rsidRPr="00D028A4" w:rsidRDefault="005227A6" w:rsidP="005227A6">
      <w:pPr>
        <w:pStyle w:val="Normal"/>
        <w:numPr>
          <w:ilvl w:val="0"/>
          <w:numId w:val="9"/>
        </w:numPr>
        <w:ind w:left="284" w:hanging="284"/>
        <w:contextualSpacing/>
        <w:rPr>
          <w:rFonts w:asciiTheme="minorHAnsi" w:hAnsiTheme="minorHAnsi" w:cstheme="minorHAnsi"/>
          <w:szCs w:val="22"/>
        </w:rPr>
      </w:pPr>
      <w:r w:rsidRPr="00D028A4">
        <w:rPr>
          <w:rFonts w:asciiTheme="minorHAnsi" w:hAnsiTheme="minorHAnsi" w:cstheme="minorHAnsi"/>
          <w:szCs w:val="22"/>
        </w:rPr>
        <w:t>sillä, jonka oikeuteen, velvollisuuteen tai etuun päätös välittömästi vaikuttaa;</w:t>
      </w:r>
    </w:p>
    <w:p w14:paraId="0ACEB150" w14:textId="77777777" w:rsidR="005227A6" w:rsidRPr="00D028A4" w:rsidRDefault="005227A6" w:rsidP="005227A6">
      <w:pPr>
        <w:pStyle w:val="Normal"/>
        <w:numPr>
          <w:ilvl w:val="0"/>
          <w:numId w:val="9"/>
        </w:numPr>
        <w:ind w:left="284" w:hanging="284"/>
        <w:contextualSpacing/>
        <w:rPr>
          <w:rFonts w:asciiTheme="minorHAnsi" w:hAnsiTheme="minorHAnsi" w:cstheme="minorHAnsi"/>
          <w:szCs w:val="22"/>
        </w:rPr>
      </w:pPr>
      <w:r w:rsidRPr="00D028A4">
        <w:rPr>
          <w:rFonts w:asciiTheme="minorHAnsi" w:hAnsiTheme="minorHAnsi" w:cstheme="minorHAnsi"/>
          <w:szCs w:val="22"/>
        </w:rPr>
        <w:t>kunnalla;</w:t>
      </w:r>
    </w:p>
    <w:p w14:paraId="3675003D" w14:textId="77777777" w:rsidR="005227A6" w:rsidRPr="00D028A4" w:rsidRDefault="005227A6" w:rsidP="005227A6">
      <w:pPr>
        <w:pStyle w:val="Normal"/>
        <w:numPr>
          <w:ilvl w:val="0"/>
          <w:numId w:val="9"/>
        </w:numPr>
        <w:ind w:left="284" w:hanging="284"/>
        <w:contextualSpacing/>
        <w:rPr>
          <w:rFonts w:asciiTheme="minorHAnsi" w:hAnsiTheme="minorHAnsi" w:cstheme="minorHAnsi"/>
          <w:szCs w:val="22"/>
        </w:rPr>
      </w:pPr>
      <w:r w:rsidRPr="00D028A4">
        <w:rPr>
          <w:rFonts w:asciiTheme="minorHAnsi" w:hAnsiTheme="minorHAnsi" w:cstheme="minorHAnsi"/>
          <w:szCs w:val="22"/>
        </w:rPr>
        <w:t>naapurikunnalla, jonka maankäytön suunnitteluun päätös vaikuttaa;</w:t>
      </w:r>
    </w:p>
    <w:p w14:paraId="4196E426" w14:textId="77777777" w:rsidR="005227A6" w:rsidRPr="00D028A4" w:rsidRDefault="005227A6" w:rsidP="005227A6">
      <w:pPr>
        <w:pStyle w:val="Normal"/>
        <w:numPr>
          <w:ilvl w:val="0"/>
          <w:numId w:val="9"/>
        </w:numPr>
        <w:ind w:left="284" w:hanging="284"/>
        <w:contextualSpacing/>
        <w:rPr>
          <w:rFonts w:asciiTheme="minorHAnsi" w:hAnsiTheme="minorHAnsi" w:cstheme="minorHAnsi"/>
          <w:szCs w:val="22"/>
        </w:rPr>
      </w:pPr>
      <w:r w:rsidRPr="00D028A4">
        <w:rPr>
          <w:rFonts w:asciiTheme="minorHAnsi" w:hAnsiTheme="minorHAnsi" w:cstheme="minorHAnsi"/>
          <w:szCs w:val="22"/>
        </w:rPr>
        <w:t>muulla viranomaisella toimialaansa kuuluvissa asioissa. (Rakentamislaki 180.1 §)</w:t>
      </w:r>
    </w:p>
    <w:p w14:paraId="54BB644A" w14:textId="77777777" w:rsidR="005227A6" w:rsidRPr="00F311F3" w:rsidRDefault="005227A6" w:rsidP="005227A6">
      <w:pPr>
        <w:pStyle w:val="Normal"/>
        <w:contextualSpacing/>
        <w:rPr>
          <w:rFonts w:asciiTheme="minorHAnsi" w:hAnsiTheme="minorHAnsi" w:cstheme="minorHAnsi"/>
          <w:szCs w:val="22"/>
        </w:rPr>
      </w:pPr>
    </w:p>
    <w:p w14:paraId="34034699" w14:textId="77777777" w:rsidR="005227A6" w:rsidRPr="00F311F3" w:rsidRDefault="005227A6" w:rsidP="005227A6">
      <w:pPr>
        <w:pStyle w:val="Normal"/>
        <w:contextualSpacing/>
        <w:rPr>
          <w:rFonts w:asciiTheme="minorHAnsi" w:hAnsiTheme="minorHAnsi" w:cstheme="minorHAnsi"/>
          <w:b/>
          <w:szCs w:val="22"/>
        </w:rPr>
      </w:pPr>
      <w:r w:rsidRPr="00F311F3">
        <w:rPr>
          <w:rFonts w:asciiTheme="minorHAnsi" w:hAnsiTheme="minorHAnsi" w:cstheme="minorHAnsi"/>
          <w:b/>
          <w:szCs w:val="22"/>
        </w:rPr>
        <w:t>Valitusviranomainen</w:t>
      </w:r>
    </w:p>
    <w:p w14:paraId="7CB81BA4" w14:textId="77777777" w:rsidR="005227A6" w:rsidRPr="00F311F3" w:rsidRDefault="005227A6" w:rsidP="005227A6">
      <w:pPr>
        <w:pStyle w:val="Normal"/>
        <w:contextualSpacing/>
        <w:rPr>
          <w:rFonts w:asciiTheme="minorHAnsi" w:hAnsiTheme="minorHAnsi" w:cstheme="minorHAnsi"/>
          <w:szCs w:val="22"/>
        </w:rPr>
      </w:pPr>
      <w:r w:rsidRPr="00F311F3">
        <w:rPr>
          <w:rFonts w:asciiTheme="minorHAnsi" w:hAnsiTheme="minorHAnsi" w:cstheme="minorHAnsi"/>
          <w:szCs w:val="22"/>
        </w:rPr>
        <w:t>Viranomainen, jolle hallintovalitus tehdään, ja yhteystiedot:</w:t>
      </w:r>
    </w:p>
    <w:p w14:paraId="3E096E65" w14:textId="77777777" w:rsidR="005227A6" w:rsidRPr="00F311F3" w:rsidRDefault="005227A6" w:rsidP="005227A6">
      <w:pPr>
        <w:pStyle w:val="Normal"/>
        <w:contextualSpacing/>
        <w:rPr>
          <w:rFonts w:asciiTheme="minorHAnsi" w:hAnsiTheme="minorHAnsi" w:cstheme="minorHAnsi"/>
          <w:szCs w:val="22"/>
        </w:rPr>
      </w:pPr>
    </w:p>
    <w:p w14:paraId="0ADCF070" w14:textId="77777777" w:rsidR="005227A6" w:rsidRPr="00A933E9" w:rsidRDefault="005227A6" w:rsidP="005227A6">
      <w:pPr>
        <w:pStyle w:val="Normal"/>
        <w:contextualSpacing/>
        <w:rPr>
          <w:rFonts w:asciiTheme="minorHAnsi" w:hAnsiTheme="minorHAnsi"/>
        </w:rPr>
      </w:pPr>
      <w:r w:rsidRPr="00A933E9">
        <w:rPr>
          <w:rFonts w:asciiTheme="minorHAnsi" w:hAnsiTheme="minorHAnsi"/>
        </w:rPr>
        <w:t>Helsingin hallinto-oikeus</w:t>
      </w:r>
      <w:r w:rsidRPr="00A933E9">
        <w:rPr>
          <w:rFonts w:asciiTheme="minorHAnsi" w:hAnsiTheme="minorHAnsi"/>
        </w:rPr>
        <w:tab/>
      </w:r>
      <w:r w:rsidRPr="00A933E9">
        <w:rPr>
          <w:rFonts w:asciiTheme="minorHAnsi" w:hAnsiTheme="minorHAnsi"/>
        </w:rPr>
        <w:tab/>
        <w:t>Sähköposti:</w:t>
      </w:r>
      <w:r w:rsidRPr="00A933E9">
        <w:rPr>
          <w:rFonts w:asciiTheme="minorHAnsi" w:hAnsiTheme="minorHAnsi"/>
        </w:rPr>
        <w:tab/>
      </w:r>
      <w:r w:rsidRPr="00A933E9">
        <w:rPr>
          <w:rFonts w:asciiTheme="minorHAnsi" w:hAnsiTheme="minorHAnsi"/>
        </w:rPr>
        <w:tab/>
        <w:t>helsinki.hao@oikeus.fi</w:t>
      </w:r>
    </w:p>
    <w:p w14:paraId="5900A0B3" w14:textId="77777777" w:rsidR="005227A6" w:rsidRPr="00A933E9" w:rsidRDefault="005227A6" w:rsidP="005227A6">
      <w:pPr>
        <w:pStyle w:val="Normal"/>
        <w:contextualSpacing/>
        <w:rPr>
          <w:rFonts w:asciiTheme="minorHAnsi" w:hAnsiTheme="minorHAnsi"/>
        </w:rPr>
      </w:pPr>
      <w:r w:rsidRPr="00A933E9">
        <w:rPr>
          <w:rFonts w:asciiTheme="minorHAnsi" w:hAnsiTheme="minorHAnsi"/>
        </w:rPr>
        <w:t>Kirjaamo</w:t>
      </w:r>
      <w:r w:rsidRPr="00A933E9">
        <w:rPr>
          <w:rFonts w:asciiTheme="minorHAnsi" w:hAnsiTheme="minorHAnsi"/>
        </w:rPr>
        <w:tab/>
      </w:r>
      <w:r w:rsidRPr="00A933E9">
        <w:rPr>
          <w:rFonts w:asciiTheme="minorHAnsi" w:hAnsiTheme="minorHAnsi"/>
        </w:rPr>
        <w:tab/>
      </w:r>
      <w:r w:rsidRPr="00A933E9">
        <w:rPr>
          <w:rFonts w:asciiTheme="minorHAnsi" w:hAnsiTheme="minorHAnsi"/>
        </w:rPr>
        <w:tab/>
        <w:t>Puh.</w:t>
      </w:r>
      <w:r w:rsidRPr="00A933E9">
        <w:rPr>
          <w:rFonts w:asciiTheme="minorHAnsi" w:hAnsiTheme="minorHAnsi"/>
        </w:rPr>
        <w:tab/>
      </w:r>
      <w:r w:rsidRPr="00A933E9">
        <w:rPr>
          <w:rFonts w:asciiTheme="minorHAnsi" w:hAnsiTheme="minorHAnsi"/>
        </w:rPr>
        <w:tab/>
        <w:t>029 56 420</w:t>
      </w:r>
      <w:r>
        <w:rPr>
          <w:rFonts w:asciiTheme="minorHAnsi" w:hAnsiTheme="minorHAnsi"/>
        </w:rPr>
        <w:t>69</w:t>
      </w:r>
    </w:p>
    <w:p w14:paraId="0821CCB8" w14:textId="77777777" w:rsidR="005227A6" w:rsidRPr="00A933E9" w:rsidRDefault="005227A6" w:rsidP="005227A6">
      <w:pPr>
        <w:pStyle w:val="Normal"/>
        <w:contextualSpacing/>
        <w:rPr>
          <w:rFonts w:asciiTheme="minorHAnsi" w:hAnsiTheme="minorHAnsi"/>
        </w:rPr>
      </w:pPr>
      <w:r w:rsidRPr="00A933E9">
        <w:rPr>
          <w:rFonts w:asciiTheme="minorHAnsi" w:hAnsiTheme="minorHAnsi"/>
        </w:rPr>
        <w:t>Radanrakentajantie 5</w:t>
      </w:r>
      <w:r w:rsidRPr="00A933E9">
        <w:rPr>
          <w:rFonts w:asciiTheme="minorHAnsi" w:hAnsiTheme="minorHAnsi"/>
        </w:rPr>
        <w:tab/>
      </w:r>
      <w:r w:rsidRPr="00A933E9">
        <w:rPr>
          <w:rFonts w:asciiTheme="minorHAnsi" w:hAnsiTheme="minorHAnsi"/>
        </w:rPr>
        <w:tab/>
        <w:t>Faksi:</w:t>
      </w:r>
      <w:r w:rsidRPr="00A933E9">
        <w:rPr>
          <w:rFonts w:asciiTheme="minorHAnsi" w:hAnsiTheme="minorHAnsi"/>
        </w:rPr>
        <w:tab/>
      </w:r>
      <w:r w:rsidRPr="00A933E9">
        <w:rPr>
          <w:rFonts w:asciiTheme="minorHAnsi" w:hAnsiTheme="minorHAnsi"/>
        </w:rPr>
        <w:tab/>
        <w:t>029 56 42079</w:t>
      </w:r>
    </w:p>
    <w:p w14:paraId="13B77295" w14:textId="77777777" w:rsidR="005227A6" w:rsidRDefault="005227A6" w:rsidP="005227A6">
      <w:pPr>
        <w:pStyle w:val="Normal"/>
        <w:contextualSpacing/>
        <w:rPr>
          <w:rFonts w:asciiTheme="minorHAnsi" w:hAnsiTheme="minorHAnsi" w:cstheme="minorHAnsi"/>
          <w:szCs w:val="22"/>
        </w:rPr>
      </w:pPr>
      <w:r w:rsidRPr="00A933E9">
        <w:rPr>
          <w:rFonts w:asciiTheme="minorHAnsi" w:hAnsiTheme="minorHAnsi"/>
        </w:rPr>
        <w:t>00520 HELSINKI</w:t>
      </w:r>
      <w:r w:rsidRPr="00A933E9">
        <w:rPr>
          <w:rFonts w:asciiTheme="minorHAnsi" w:hAnsiTheme="minorHAnsi"/>
        </w:rPr>
        <w:tab/>
      </w:r>
      <w:r w:rsidRPr="00A933E9">
        <w:rPr>
          <w:rFonts w:asciiTheme="minorHAnsi" w:hAnsiTheme="minorHAnsi"/>
        </w:rPr>
        <w:tab/>
        <w:t>Kirjaamon aukioloaika:</w:t>
      </w:r>
      <w:r w:rsidRPr="00A933E9">
        <w:rPr>
          <w:rFonts w:asciiTheme="minorHAnsi" w:hAnsiTheme="minorHAnsi"/>
        </w:rPr>
        <w:tab/>
        <w:t>klo 8.00–16.15</w:t>
      </w:r>
    </w:p>
    <w:p w14:paraId="7FB37965" w14:textId="77777777" w:rsidR="005227A6" w:rsidRPr="00075120" w:rsidRDefault="005227A6" w:rsidP="005227A6">
      <w:pPr>
        <w:pStyle w:val="Normal"/>
        <w:contextualSpacing/>
        <w:rPr>
          <w:rFonts w:asciiTheme="minorHAnsi" w:hAnsiTheme="minorHAnsi" w:cstheme="minorHAnsi"/>
          <w:szCs w:val="22"/>
        </w:rPr>
      </w:pPr>
    </w:p>
    <w:p w14:paraId="23450B88" w14:textId="77777777" w:rsidR="005227A6" w:rsidRPr="00F311F3" w:rsidRDefault="005227A6" w:rsidP="005227A6">
      <w:pPr>
        <w:pStyle w:val="Normal"/>
        <w:contextualSpacing/>
        <w:rPr>
          <w:rFonts w:asciiTheme="minorHAnsi" w:hAnsiTheme="minorHAnsi"/>
        </w:rPr>
      </w:pPr>
      <w:r w:rsidRPr="00F53496">
        <w:rPr>
          <w:rFonts w:asciiTheme="minorHAnsi" w:hAnsiTheme="minorHAnsi"/>
        </w:rPr>
        <w:t xml:space="preserve">Valituksen voi tehdä myös hallinto- ja erityistuomioistuinten asiointipalvelussa osoitteessa </w:t>
      </w:r>
      <w:hyperlink r:id="rId11" w:history="1">
        <w:r w:rsidRPr="00F311F3">
          <w:rPr>
            <w:rStyle w:val="Hyperlinkki"/>
            <w:rFonts w:asciiTheme="minorHAnsi" w:hAnsiTheme="minorHAnsi"/>
          </w:rPr>
          <w:t>https://asiointi2.oikeus.fi/hallintotuomioistuimet</w:t>
        </w:r>
      </w:hyperlink>
      <w:r w:rsidRPr="00F311F3">
        <w:rPr>
          <w:rFonts w:asciiTheme="minorHAnsi" w:hAnsiTheme="minorHAnsi"/>
        </w:rPr>
        <w:t>.</w:t>
      </w:r>
    </w:p>
    <w:p w14:paraId="2AD8335A" w14:textId="77777777" w:rsidR="005227A6" w:rsidRPr="00F311F3" w:rsidRDefault="005227A6" w:rsidP="005227A6">
      <w:pPr>
        <w:pStyle w:val="Normal"/>
        <w:contextualSpacing/>
        <w:rPr>
          <w:rFonts w:asciiTheme="minorHAnsi" w:hAnsiTheme="minorHAnsi" w:cstheme="minorHAnsi"/>
          <w:szCs w:val="22"/>
        </w:rPr>
      </w:pPr>
    </w:p>
    <w:p w14:paraId="4336E075" w14:textId="77777777" w:rsidR="005227A6" w:rsidRPr="00D028A4" w:rsidRDefault="005227A6" w:rsidP="005227A6">
      <w:pPr>
        <w:pStyle w:val="Normal"/>
        <w:contextualSpacing/>
        <w:rPr>
          <w:rFonts w:asciiTheme="minorHAnsi" w:hAnsiTheme="minorHAnsi" w:cstheme="minorHAnsi"/>
          <w:szCs w:val="22"/>
        </w:rPr>
      </w:pPr>
      <w:r w:rsidRPr="00D028A4">
        <w:rPr>
          <w:rFonts w:asciiTheme="minorHAnsi" w:hAnsiTheme="minorHAnsi" w:cstheme="minorHAnsi"/>
          <w:b/>
          <w:szCs w:val="22"/>
        </w:rPr>
        <w:t>Hallintovalitusaika ja sen alkaminen</w:t>
      </w:r>
    </w:p>
    <w:p w14:paraId="2B4DBD66" w14:textId="77777777" w:rsidR="005227A6" w:rsidRPr="00D028A4" w:rsidRDefault="005227A6" w:rsidP="005227A6">
      <w:pPr>
        <w:pStyle w:val="Normal"/>
        <w:contextualSpacing/>
        <w:rPr>
          <w:rFonts w:asciiTheme="minorHAnsi" w:hAnsiTheme="minorHAnsi" w:cstheme="minorBidi"/>
        </w:rPr>
      </w:pPr>
      <w:r w:rsidRPr="00D028A4">
        <w:rPr>
          <w:rFonts w:asciiTheme="minorHAnsi" w:hAnsiTheme="minorHAnsi" w:cstheme="minorBidi"/>
        </w:rPr>
        <w:t xml:space="preserve">Hallintovalitus on tehtävä 30 päivän kuluessa päätöksen </w:t>
      </w:r>
      <w:r w:rsidRPr="00D028A4">
        <w:rPr>
          <w:rFonts w:asciiTheme="minorHAnsi" w:hAnsiTheme="minorHAnsi"/>
        </w:rPr>
        <w:t xml:space="preserve">tiedoksisaannista </w:t>
      </w:r>
      <w:r w:rsidRPr="00D028A4">
        <w:rPr>
          <w:rFonts w:asciiTheme="minorHAnsi" w:hAnsiTheme="minorHAnsi" w:cstheme="minorBidi"/>
        </w:rPr>
        <w:t>ja se on toimitettava kirjaamoon viimeistään määräajan viimeisenä päivänä ennen kirjaamon aukioloajan päättymistä.</w:t>
      </w:r>
    </w:p>
    <w:p w14:paraId="6067C42D" w14:textId="77777777" w:rsidR="005227A6" w:rsidRPr="00D028A4" w:rsidRDefault="005227A6" w:rsidP="005227A6">
      <w:pPr>
        <w:pStyle w:val="Normal"/>
        <w:rPr>
          <w:rFonts w:asciiTheme="minorHAnsi" w:hAnsiTheme="minorHAnsi"/>
        </w:rPr>
      </w:pPr>
    </w:p>
    <w:p w14:paraId="07DDCF30" w14:textId="77777777" w:rsidR="005227A6" w:rsidRPr="00D028A4" w:rsidRDefault="005227A6" w:rsidP="005227A6">
      <w:pPr>
        <w:pStyle w:val="Normal"/>
        <w:rPr>
          <w:rFonts w:asciiTheme="minorHAnsi" w:hAnsiTheme="minorHAnsi"/>
        </w:rPr>
      </w:pPr>
      <w:r w:rsidRPr="00D028A4">
        <w:rPr>
          <w:rFonts w:asciiTheme="minorHAnsi" w:hAnsiTheme="minorHAnsi"/>
        </w:rPr>
        <w:t>Tiedoksisaannin katsotaan tapahtuneen seitsemäntenä päivänä julkisen kuulutuksen julkaisemisajankohdasta.</w:t>
      </w:r>
    </w:p>
    <w:p w14:paraId="636219EF" w14:textId="77777777" w:rsidR="005227A6" w:rsidRPr="00D028A4" w:rsidRDefault="005227A6" w:rsidP="005227A6">
      <w:pPr>
        <w:pStyle w:val="Normal"/>
        <w:rPr>
          <w:rFonts w:asciiTheme="minorHAnsi" w:hAnsiTheme="minorHAnsi"/>
        </w:rPr>
      </w:pPr>
    </w:p>
    <w:p w14:paraId="4589DA30" w14:textId="77777777" w:rsidR="005227A6" w:rsidRDefault="005227A6" w:rsidP="005227A6">
      <w:pPr>
        <w:pStyle w:val="Normal"/>
        <w:rPr>
          <w:rFonts w:asciiTheme="minorHAnsi" w:hAnsiTheme="minorHAnsi"/>
        </w:rPr>
      </w:pPr>
      <w:r w:rsidRPr="00D028A4">
        <w:rPr>
          <w:rFonts w:asciiTheme="minorHAnsi" w:hAnsiTheme="minorHAnsi"/>
        </w:rPr>
        <w:t>Tiedoksisaantipäivää ei lueta oikaisuvaatimusaikaan. Jos oikaisuvaatimusajan viimeinen päivä on pyhäpäivä, itsenäisyyspäivä, vapunpäivä, joulu- tai juhannusaatto tai arkilauantai, saa oikaisuvaatimuksen tehdä ensimmäisenä arkipäivänä sen jälkeen.</w:t>
      </w:r>
    </w:p>
    <w:p w14:paraId="548440A6" w14:textId="77777777" w:rsidR="005227A6" w:rsidRPr="00F311F3" w:rsidRDefault="005227A6" w:rsidP="005227A6">
      <w:pPr>
        <w:pStyle w:val="Normal"/>
        <w:contextualSpacing/>
        <w:rPr>
          <w:rFonts w:asciiTheme="minorHAnsi" w:hAnsiTheme="minorHAnsi" w:cstheme="minorHAnsi"/>
          <w:szCs w:val="22"/>
        </w:rPr>
      </w:pPr>
    </w:p>
    <w:p w14:paraId="70B0F8A4" w14:textId="77777777" w:rsidR="005227A6" w:rsidRPr="00F311F3" w:rsidRDefault="005227A6" w:rsidP="005227A6">
      <w:pPr>
        <w:pStyle w:val="Normal"/>
        <w:contextualSpacing/>
        <w:rPr>
          <w:rFonts w:asciiTheme="minorHAnsi" w:hAnsiTheme="minorHAnsi" w:cstheme="minorHAnsi"/>
          <w:szCs w:val="22"/>
        </w:rPr>
      </w:pPr>
      <w:r w:rsidRPr="00F311F3">
        <w:rPr>
          <w:rFonts w:asciiTheme="minorHAnsi" w:hAnsiTheme="minorHAnsi" w:cstheme="minorHAnsi"/>
          <w:b/>
          <w:szCs w:val="22"/>
        </w:rPr>
        <w:t>Valituksen sisältö</w:t>
      </w:r>
    </w:p>
    <w:p w14:paraId="503FB1B3" w14:textId="77777777" w:rsidR="005227A6" w:rsidRPr="00F311F3" w:rsidRDefault="005227A6" w:rsidP="005227A6">
      <w:pPr>
        <w:pStyle w:val="Normal"/>
        <w:contextualSpacing/>
        <w:rPr>
          <w:rFonts w:asciiTheme="minorHAnsi" w:hAnsiTheme="minorHAnsi" w:cstheme="minorHAnsi"/>
          <w:szCs w:val="22"/>
        </w:rPr>
      </w:pPr>
      <w:bookmarkStart w:id="0" w:name="OLE_LINK2"/>
      <w:r w:rsidRPr="00F311F3">
        <w:rPr>
          <w:rFonts w:asciiTheme="minorHAnsi" w:hAnsiTheme="minorHAnsi" w:cstheme="minorHAnsi"/>
          <w:szCs w:val="22"/>
        </w:rPr>
        <w:t>Valituksessa on ilmoitettava:</w:t>
      </w:r>
    </w:p>
    <w:p w14:paraId="3690FF43" w14:textId="77777777" w:rsidR="005227A6" w:rsidRPr="00F311F3" w:rsidRDefault="005227A6" w:rsidP="005227A6">
      <w:pPr>
        <w:pStyle w:val="Normal"/>
        <w:numPr>
          <w:ilvl w:val="0"/>
          <w:numId w:val="7"/>
        </w:numPr>
        <w:ind w:left="284" w:hanging="284"/>
        <w:contextualSpacing/>
        <w:rPr>
          <w:rFonts w:asciiTheme="minorHAnsi" w:hAnsiTheme="minorHAnsi" w:cstheme="minorHAnsi"/>
          <w:szCs w:val="22"/>
        </w:rPr>
      </w:pPr>
      <w:r w:rsidRPr="00F311F3">
        <w:rPr>
          <w:rFonts w:asciiTheme="minorHAnsi" w:hAnsiTheme="minorHAnsi" w:cstheme="minorHAnsi"/>
          <w:szCs w:val="22"/>
        </w:rPr>
        <w:t>päätös, johon haetaan muutosta (va</w:t>
      </w:r>
      <w:r>
        <w:rPr>
          <w:rFonts w:asciiTheme="minorHAnsi" w:hAnsiTheme="minorHAnsi" w:cstheme="minorHAnsi"/>
          <w:szCs w:val="22"/>
        </w:rPr>
        <w:t>lituksen kohteena oleva päätös),</w:t>
      </w:r>
    </w:p>
    <w:p w14:paraId="739D8202" w14:textId="77777777" w:rsidR="005227A6" w:rsidRPr="00F311F3" w:rsidRDefault="005227A6" w:rsidP="005227A6">
      <w:pPr>
        <w:pStyle w:val="Normal"/>
        <w:numPr>
          <w:ilvl w:val="0"/>
          <w:numId w:val="7"/>
        </w:numPr>
        <w:ind w:left="284" w:hanging="284"/>
        <w:contextualSpacing/>
        <w:rPr>
          <w:rFonts w:asciiTheme="minorHAnsi" w:hAnsiTheme="minorHAnsi" w:cstheme="minorHAnsi"/>
          <w:szCs w:val="22"/>
        </w:rPr>
      </w:pPr>
      <w:r w:rsidRPr="00F311F3">
        <w:rPr>
          <w:rFonts w:asciiTheme="minorHAnsi" w:hAnsiTheme="minorHAnsi" w:cstheme="minorHAnsi"/>
          <w:szCs w:val="22"/>
        </w:rPr>
        <w:t>miltä kohdin päätökseen haetaan muutosta ja mitä muutoksia siihen vaaditaan tehtäväk</w:t>
      </w:r>
      <w:r>
        <w:rPr>
          <w:rFonts w:asciiTheme="minorHAnsi" w:hAnsiTheme="minorHAnsi" w:cstheme="minorHAnsi"/>
          <w:szCs w:val="22"/>
        </w:rPr>
        <w:t>si (vaatimukset),</w:t>
      </w:r>
    </w:p>
    <w:p w14:paraId="7C916A4E" w14:textId="77777777" w:rsidR="005227A6" w:rsidRPr="00F311F3" w:rsidRDefault="005227A6" w:rsidP="005227A6">
      <w:pPr>
        <w:pStyle w:val="Normal"/>
        <w:numPr>
          <w:ilvl w:val="0"/>
          <w:numId w:val="7"/>
        </w:numPr>
        <w:ind w:left="284" w:hanging="284"/>
        <w:contextualSpacing/>
        <w:rPr>
          <w:rFonts w:asciiTheme="minorHAnsi" w:hAnsiTheme="minorHAnsi" w:cstheme="minorHAnsi"/>
          <w:szCs w:val="22"/>
        </w:rPr>
      </w:pPr>
      <w:r>
        <w:rPr>
          <w:rFonts w:asciiTheme="minorHAnsi" w:hAnsiTheme="minorHAnsi" w:cstheme="minorHAnsi"/>
          <w:szCs w:val="22"/>
        </w:rPr>
        <w:t>vaatimusten perustelut,</w:t>
      </w:r>
    </w:p>
    <w:p w14:paraId="71A81B9C" w14:textId="77777777" w:rsidR="005227A6" w:rsidRPr="00F311F3" w:rsidRDefault="005227A6" w:rsidP="005227A6">
      <w:pPr>
        <w:pStyle w:val="Normal"/>
        <w:numPr>
          <w:ilvl w:val="0"/>
          <w:numId w:val="7"/>
        </w:numPr>
        <w:ind w:left="284" w:hanging="284"/>
        <w:contextualSpacing/>
        <w:rPr>
          <w:rFonts w:asciiTheme="minorHAnsi" w:hAnsiTheme="minorHAnsi" w:cstheme="minorHAnsi"/>
          <w:szCs w:val="22"/>
        </w:rPr>
      </w:pPr>
      <w:r w:rsidRPr="00F311F3">
        <w:rPr>
          <w:rFonts w:asciiTheme="minorHAnsi" w:hAnsiTheme="minorHAnsi" w:cstheme="minorHAnsi"/>
          <w:szCs w:val="22"/>
        </w:rPr>
        <w:t>mihin valitusoikeus perustuu, jos valituksen kohteena oleva päätös ei kohdistu valittajaan.</w:t>
      </w:r>
    </w:p>
    <w:p w14:paraId="59381174" w14:textId="77777777" w:rsidR="005227A6" w:rsidRPr="00F311F3" w:rsidRDefault="005227A6" w:rsidP="005227A6">
      <w:pPr>
        <w:pStyle w:val="Normal"/>
        <w:contextualSpacing/>
        <w:rPr>
          <w:rFonts w:asciiTheme="minorHAnsi" w:hAnsiTheme="minorHAnsi" w:cstheme="minorHAnsi"/>
          <w:szCs w:val="22"/>
        </w:rPr>
      </w:pPr>
    </w:p>
    <w:p w14:paraId="57026AA1" w14:textId="77777777" w:rsidR="005227A6" w:rsidRPr="00F311F3" w:rsidRDefault="005227A6" w:rsidP="005227A6">
      <w:pPr>
        <w:pStyle w:val="Normal"/>
        <w:contextualSpacing/>
        <w:rPr>
          <w:rFonts w:asciiTheme="minorHAnsi" w:hAnsiTheme="minorHAnsi" w:cstheme="minorHAnsi"/>
          <w:szCs w:val="22"/>
        </w:rPr>
      </w:pPr>
      <w:r w:rsidRPr="00F311F3">
        <w:rPr>
          <w:rFonts w:asciiTheme="minorHAnsi" w:hAnsiTheme="minorHAnsi" w:cstheme="minorHAnsi"/>
          <w:szCs w:val="22"/>
        </w:rPr>
        <w:t>Valituksessa on lisäksi ilmoitettava valittajan nimi ja yhteystiedot. Jos puhevaltaa käyttää valittajan laillinen edustaja tai asiamies, myös tämän yhteystiedot on ilmoitettava. Yhteystietojen muutoksesta on valituksen vireillä ollessa ilmoitettava viipymättä hallintotuomioistuimelle.</w:t>
      </w:r>
    </w:p>
    <w:p w14:paraId="12C17403" w14:textId="77777777" w:rsidR="005227A6" w:rsidRPr="00F311F3" w:rsidRDefault="005227A6" w:rsidP="005227A6">
      <w:pPr>
        <w:pStyle w:val="Normal"/>
        <w:contextualSpacing/>
        <w:rPr>
          <w:rFonts w:asciiTheme="minorHAnsi" w:hAnsiTheme="minorHAnsi" w:cstheme="minorHAnsi"/>
          <w:szCs w:val="22"/>
        </w:rPr>
      </w:pPr>
    </w:p>
    <w:p w14:paraId="228C628B" w14:textId="77777777" w:rsidR="005227A6" w:rsidRPr="00F311F3" w:rsidRDefault="005227A6" w:rsidP="005227A6">
      <w:pPr>
        <w:pStyle w:val="Normal"/>
        <w:contextualSpacing/>
        <w:rPr>
          <w:rFonts w:asciiTheme="minorHAnsi" w:hAnsiTheme="minorHAnsi" w:cstheme="minorHAnsi"/>
          <w:szCs w:val="22"/>
        </w:rPr>
      </w:pPr>
      <w:r w:rsidRPr="00F311F3">
        <w:rPr>
          <w:rFonts w:asciiTheme="minorHAnsi" w:hAnsiTheme="minorHAnsi" w:cstheme="minorHAnsi"/>
          <w:szCs w:val="22"/>
        </w:rPr>
        <w:t xml:space="preserve">Valituksessa on ilmoitettava myös se postiosoite ja mahdollinen muu osoite (esim. sähköpostiosoite), johon oikeudenkäyntiin liittyvät asiakirjat voidaan lähettää (prosessiosoite). Jos usea tekee valituksen </w:t>
      </w:r>
      <w:r w:rsidRPr="00F311F3">
        <w:rPr>
          <w:rFonts w:asciiTheme="minorHAnsi" w:hAnsiTheme="minorHAnsi" w:cstheme="minorHAnsi"/>
          <w:szCs w:val="22"/>
        </w:rPr>
        <w:lastRenderedPageBreak/>
        <w:t>yhdessä, voidaan joku heistä ilmoittaa valituksessa yhdyshenkilöksi. Jollei yhdyshenkilöä ole ilmoitettu, yhdyshenkilönä toimii valituksessa ensimmäiseksi mainittu valittaja.</w:t>
      </w:r>
    </w:p>
    <w:p w14:paraId="7EAD44F6" w14:textId="77777777" w:rsidR="005227A6" w:rsidRPr="00F311F3" w:rsidRDefault="005227A6" w:rsidP="005227A6">
      <w:pPr>
        <w:pStyle w:val="Normal"/>
        <w:contextualSpacing/>
        <w:rPr>
          <w:rFonts w:asciiTheme="minorHAnsi" w:hAnsiTheme="minorHAnsi" w:cstheme="minorHAnsi"/>
          <w:szCs w:val="22"/>
        </w:rPr>
      </w:pPr>
    </w:p>
    <w:p w14:paraId="583B82BC" w14:textId="77777777" w:rsidR="005227A6" w:rsidRPr="00F311F3" w:rsidRDefault="005227A6" w:rsidP="005227A6">
      <w:pPr>
        <w:pStyle w:val="Normal"/>
        <w:contextualSpacing/>
        <w:rPr>
          <w:rFonts w:asciiTheme="minorHAnsi" w:hAnsiTheme="minorHAnsi" w:cstheme="minorHAnsi"/>
          <w:szCs w:val="22"/>
        </w:rPr>
      </w:pPr>
      <w:r w:rsidRPr="00F311F3">
        <w:rPr>
          <w:rFonts w:asciiTheme="minorHAnsi" w:hAnsiTheme="minorHAnsi" w:cstheme="minorHAnsi"/>
          <w:szCs w:val="22"/>
        </w:rPr>
        <w:t>Asiamiehen on tarvittaessa esitettävä valtakirja (laki oikeudenkäynnistä hallintoasioissa 32 §).</w:t>
      </w:r>
    </w:p>
    <w:p w14:paraId="7E133964" w14:textId="77777777" w:rsidR="005227A6" w:rsidRPr="00F311F3" w:rsidRDefault="005227A6" w:rsidP="005227A6">
      <w:pPr>
        <w:pStyle w:val="Normal"/>
        <w:contextualSpacing/>
        <w:rPr>
          <w:rFonts w:asciiTheme="minorHAnsi" w:hAnsiTheme="minorHAnsi" w:cstheme="minorHAnsi"/>
          <w:szCs w:val="22"/>
        </w:rPr>
      </w:pPr>
    </w:p>
    <w:p w14:paraId="428D9C07" w14:textId="77777777" w:rsidR="005227A6" w:rsidRPr="00F311F3" w:rsidRDefault="005227A6" w:rsidP="005227A6">
      <w:pPr>
        <w:pStyle w:val="Normal"/>
        <w:contextualSpacing/>
        <w:rPr>
          <w:rFonts w:asciiTheme="minorHAnsi" w:hAnsiTheme="minorHAnsi" w:cstheme="minorHAnsi"/>
          <w:b/>
          <w:szCs w:val="22"/>
        </w:rPr>
      </w:pPr>
      <w:r w:rsidRPr="00F311F3">
        <w:rPr>
          <w:rFonts w:asciiTheme="minorHAnsi" w:hAnsiTheme="minorHAnsi" w:cstheme="minorHAnsi"/>
          <w:b/>
          <w:szCs w:val="22"/>
        </w:rPr>
        <w:t>Valituksen liitteet</w:t>
      </w:r>
    </w:p>
    <w:p w14:paraId="4DA78532" w14:textId="77777777" w:rsidR="005227A6" w:rsidRPr="00F311F3" w:rsidRDefault="005227A6" w:rsidP="005227A6">
      <w:pPr>
        <w:pStyle w:val="Normal"/>
        <w:contextualSpacing/>
        <w:rPr>
          <w:rFonts w:asciiTheme="minorHAnsi" w:hAnsiTheme="minorHAnsi" w:cstheme="minorHAnsi"/>
          <w:szCs w:val="22"/>
        </w:rPr>
      </w:pPr>
      <w:r w:rsidRPr="00F311F3">
        <w:rPr>
          <w:rFonts w:asciiTheme="minorHAnsi" w:hAnsiTheme="minorHAnsi" w:cstheme="minorHAnsi"/>
          <w:szCs w:val="22"/>
        </w:rPr>
        <w:t>Valitukseen on liitettävä:</w:t>
      </w:r>
    </w:p>
    <w:p w14:paraId="2EADA209" w14:textId="77777777" w:rsidR="005227A6" w:rsidRPr="00F311F3" w:rsidRDefault="005227A6" w:rsidP="005227A6">
      <w:pPr>
        <w:pStyle w:val="Normal"/>
        <w:numPr>
          <w:ilvl w:val="0"/>
          <w:numId w:val="8"/>
        </w:numPr>
        <w:ind w:left="284" w:hanging="284"/>
        <w:contextualSpacing/>
        <w:rPr>
          <w:rFonts w:asciiTheme="minorHAnsi" w:hAnsiTheme="minorHAnsi" w:cstheme="minorHAnsi"/>
          <w:szCs w:val="22"/>
        </w:rPr>
      </w:pPr>
      <w:r w:rsidRPr="00F311F3">
        <w:rPr>
          <w:rFonts w:asciiTheme="minorHAnsi" w:hAnsiTheme="minorHAnsi" w:cstheme="minorHAnsi"/>
          <w:szCs w:val="22"/>
        </w:rPr>
        <w:t>valituksen kohteena ol</w:t>
      </w:r>
      <w:r>
        <w:rPr>
          <w:rFonts w:asciiTheme="minorHAnsi" w:hAnsiTheme="minorHAnsi" w:cstheme="minorHAnsi"/>
          <w:szCs w:val="22"/>
        </w:rPr>
        <w:t>eva päätös valitusosoituksineen,</w:t>
      </w:r>
    </w:p>
    <w:p w14:paraId="562E0910" w14:textId="77777777" w:rsidR="005227A6" w:rsidRPr="00F311F3" w:rsidRDefault="005227A6" w:rsidP="005227A6">
      <w:pPr>
        <w:pStyle w:val="Normal"/>
        <w:numPr>
          <w:ilvl w:val="0"/>
          <w:numId w:val="8"/>
        </w:numPr>
        <w:ind w:left="284" w:hanging="284"/>
        <w:contextualSpacing/>
        <w:rPr>
          <w:rFonts w:asciiTheme="minorHAnsi" w:hAnsiTheme="minorHAnsi" w:cstheme="minorHAnsi"/>
          <w:szCs w:val="22"/>
        </w:rPr>
      </w:pPr>
      <w:r w:rsidRPr="00F311F3">
        <w:rPr>
          <w:rFonts w:asciiTheme="minorHAnsi" w:hAnsiTheme="minorHAnsi" w:cstheme="minorHAnsi"/>
          <w:szCs w:val="22"/>
        </w:rPr>
        <w:t>selvitys siitä, milloin valittaja on saanut päätöksen tiedoksi, tai muu selvitys val</w:t>
      </w:r>
      <w:r>
        <w:rPr>
          <w:rFonts w:asciiTheme="minorHAnsi" w:hAnsiTheme="minorHAnsi" w:cstheme="minorHAnsi"/>
          <w:szCs w:val="22"/>
        </w:rPr>
        <w:t>itusajan alkamisen ajankohdasta,</w:t>
      </w:r>
    </w:p>
    <w:p w14:paraId="3F1E83D4" w14:textId="77777777" w:rsidR="005227A6" w:rsidRPr="00F311F3" w:rsidRDefault="005227A6" w:rsidP="005227A6">
      <w:pPr>
        <w:pStyle w:val="Normal"/>
        <w:numPr>
          <w:ilvl w:val="0"/>
          <w:numId w:val="8"/>
        </w:numPr>
        <w:ind w:left="284" w:hanging="284"/>
        <w:contextualSpacing/>
        <w:rPr>
          <w:rFonts w:asciiTheme="minorHAnsi" w:hAnsiTheme="minorHAnsi" w:cstheme="minorHAnsi"/>
          <w:szCs w:val="22"/>
        </w:rPr>
      </w:pPr>
      <w:r w:rsidRPr="00F311F3">
        <w:rPr>
          <w:rFonts w:asciiTheme="minorHAnsi" w:hAnsiTheme="minorHAnsi" w:cstheme="minorHAnsi"/>
          <w:szCs w:val="22"/>
        </w:rPr>
        <w:t>asiakirjat, joihin valittaja vetoaa vaatimuksensa tueksi, jollei niitä ole jo aikaisemmin toimitettu viranomaiselle.</w:t>
      </w:r>
    </w:p>
    <w:bookmarkEnd w:id="0"/>
    <w:p w14:paraId="10B42DC4" w14:textId="77777777" w:rsidR="005227A6" w:rsidRPr="00F311F3" w:rsidRDefault="005227A6" w:rsidP="005227A6">
      <w:pPr>
        <w:pStyle w:val="Normal"/>
        <w:contextualSpacing/>
        <w:rPr>
          <w:rFonts w:asciiTheme="minorHAnsi" w:hAnsiTheme="minorHAnsi" w:cstheme="minorHAnsi"/>
          <w:szCs w:val="22"/>
        </w:rPr>
      </w:pPr>
    </w:p>
    <w:p w14:paraId="6B4C7232" w14:textId="77777777" w:rsidR="005227A6" w:rsidRPr="00F311F3" w:rsidRDefault="005227A6" w:rsidP="005227A6">
      <w:pPr>
        <w:pStyle w:val="Normal"/>
        <w:contextualSpacing/>
        <w:rPr>
          <w:rFonts w:asciiTheme="minorHAnsi" w:hAnsiTheme="minorHAnsi" w:cstheme="minorHAnsi"/>
          <w:b/>
          <w:szCs w:val="22"/>
        </w:rPr>
      </w:pPr>
      <w:r w:rsidRPr="00F311F3">
        <w:rPr>
          <w:rFonts w:asciiTheme="minorHAnsi" w:hAnsiTheme="minorHAnsi" w:cstheme="minorHAnsi"/>
          <w:b/>
          <w:szCs w:val="22"/>
        </w:rPr>
        <w:t>Oikeudenkäyntimaksu</w:t>
      </w:r>
    </w:p>
    <w:p w14:paraId="6EC5D8A1" w14:textId="77777777" w:rsidR="005227A6" w:rsidRDefault="005227A6" w:rsidP="005227A6">
      <w:pPr>
        <w:pStyle w:val="Normal"/>
        <w:contextualSpacing/>
        <w:rPr>
          <w:rFonts w:asciiTheme="minorHAnsi" w:hAnsiTheme="minorHAnsi" w:cstheme="minorBidi"/>
        </w:rPr>
      </w:pPr>
      <w:r w:rsidRPr="534D4E4E">
        <w:rPr>
          <w:rFonts w:asciiTheme="minorHAnsi" w:hAnsiTheme="minorHAnsi" w:cstheme="minorBidi"/>
        </w:rPr>
        <w:t>Hallinto-oikeus voi tuomioistuinmaksulain (1455/2015) mukaan periä muutoksenhakuasian käsittelystä oikeudenkäyntimaksun, joka on 310 euroa 1.1.2025 alkaen (asetus 1020/2024).</w:t>
      </w:r>
    </w:p>
    <w:p w14:paraId="37148B0E" w14:textId="77777777" w:rsidR="005227A6" w:rsidRDefault="005227A6" w:rsidP="005227A6">
      <w:pPr>
        <w:pStyle w:val="Normal"/>
        <w:contextualSpacing/>
        <w:rPr>
          <w:rFonts w:asciiTheme="minorHAnsi" w:hAnsiTheme="minorHAnsi" w:cstheme="minorHAnsi"/>
          <w:szCs w:val="22"/>
        </w:rPr>
      </w:pPr>
      <w:bookmarkStart w:id="1" w:name="_Hlk188960485"/>
    </w:p>
    <w:p w14:paraId="2A276796" w14:textId="77777777" w:rsidR="005227A6" w:rsidRPr="00B44260" w:rsidRDefault="005227A6" w:rsidP="005227A6">
      <w:pPr>
        <w:pStyle w:val="Normal"/>
        <w:contextualSpacing/>
        <w:rPr>
          <w:rFonts w:asciiTheme="minorHAnsi" w:hAnsiTheme="minorHAnsi" w:cstheme="minorHAnsi"/>
          <w:b/>
          <w:szCs w:val="22"/>
        </w:rPr>
      </w:pPr>
      <w:r w:rsidRPr="00B44260">
        <w:rPr>
          <w:rFonts w:asciiTheme="minorHAnsi" w:hAnsiTheme="minorHAnsi" w:cstheme="minorHAnsi"/>
          <w:b/>
          <w:szCs w:val="22"/>
        </w:rPr>
        <w:t>Tiedoksianto</w:t>
      </w:r>
    </w:p>
    <w:p w14:paraId="44BDB49E" w14:textId="77777777" w:rsidR="005227A6" w:rsidRPr="00B44260" w:rsidRDefault="005227A6" w:rsidP="005227A6">
      <w:pPr>
        <w:pStyle w:val="Normal"/>
        <w:contextualSpacing/>
        <w:rPr>
          <w:rFonts w:asciiTheme="minorHAnsi" w:hAnsiTheme="minorHAnsi" w:cstheme="minorHAnsi"/>
          <w:szCs w:val="22"/>
        </w:rPr>
      </w:pPr>
    </w:p>
    <w:tbl>
      <w:tblPr>
        <w:tblW w:w="0" w:type="auto"/>
        <w:tblInd w:w="36" w:type="dxa"/>
        <w:tblBorders>
          <w:bottom w:val="single" w:sz="6" w:space="0" w:color="000000"/>
        </w:tblBorders>
        <w:tblLayout w:type="fixed"/>
        <w:tblCellMar>
          <w:left w:w="36" w:type="dxa"/>
          <w:right w:w="36" w:type="dxa"/>
        </w:tblCellMar>
        <w:tblLook w:val="04A0" w:firstRow="1" w:lastRow="0" w:firstColumn="1" w:lastColumn="0" w:noHBand="0" w:noVBand="1"/>
      </w:tblPr>
      <w:tblGrid>
        <w:gridCol w:w="3288"/>
        <w:gridCol w:w="1418"/>
      </w:tblGrid>
      <w:tr w:rsidR="005227A6" w:rsidRPr="00B44260" w14:paraId="42CA9344" w14:textId="77777777" w:rsidTr="00E7202C">
        <w:trPr>
          <w:cantSplit/>
          <w:trHeight w:val="340"/>
        </w:trPr>
        <w:tc>
          <w:tcPr>
            <w:tcW w:w="3288" w:type="dxa"/>
            <w:tcBorders>
              <w:top w:val="nil"/>
              <w:left w:val="nil"/>
              <w:bottom w:val="nil"/>
              <w:right w:val="nil"/>
            </w:tcBorders>
            <w:vAlign w:val="bottom"/>
            <w:hideMark/>
          </w:tcPr>
          <w:p w14:paraId="3CC6E40B" w14:textId="77777777" w:rsidR="005227A6" w:rsidRPr="00B44260" w:rsidRDefault="005227A6" w:rsidP="00E7202C">
            <w:pPr>
              <w:pStyle w:val="Normal"/>
              <w:spacing w:line="276" w:lineRule="auto"/>
              <w:contextualSpacing/>
              <w:rPr>
                <w:rFonts w:asciiTheme="minorHAnsi" w:hAnsiTheme="minorHAnsi" w:cstheme="minorHAnsi"/>
                <w:szCs w:val="22"/>
              </w:rPr>
            </w:pPr>
            <w:r w:rsidRPr="00D028A4">
              <w:rPr>
                <w:rFonts w:asciiTheme="minorHAnsi" w:hAnsiTheme="minorHAnsi"/>
              </w:rPr>
              <w:t>Julkisen kuulutuksen julkaisupäivä</w:t>
            </w:r>
            <w:r w:rsidRPr="00D028A4">
              <w:rPr>
                <w:rFonts w:asciiTheme="minorHAnsi" w:hAnsiTheme="minorHAnsi" w:cstheme="minorHAnsi"/>
                <w:szCs w:val="22"/>
              </w:rPr>
              <w:t>:</w:t>
            </w:r>
          </w:p>
        </w:tc>
        <w:tc>
          <w:tcPr>
            <w:tcW w:w="1418" w:type="dxa"/>
            <w:tcBorders>
              <w:top w:val="nil"/>
              <w:left w:val="nil"/>
              <w:bottom w:val="single" w:sz="6" w:space="0" w:color="000000"/>
              <w:right w:val="nil"/>
            </w:tcBorders>
            <w:vAlign w:val="bottom"/>
            <w:hideMark/>
          </w:tcPr>
          <w:p w14:paraId="35276140" w14:textId="29CF4E96" w:rsidR="005227A6" w:rsidRPr="00B44260" w:rsidRDefault="001C0B5F" w:rsidP="00E7202C">
            <w:pPr>
              <w:pStyle w:val="Normal"/>
              <w:spacing w:line="276" w:lineRule="auto"/>
              <w:contextualSpacing/>
              <w:jc w:val="center"/>
              <w:rPr>
                <w:rFonts w:asciiTheme="minorHAnsi" w:hAnsiTheme="minorHAnsi" w:cstheme="minorHAnsi"/>
                <w:szCs w:val="22"/>
              </w:rPr>
            </w:pPr>
            <w:r>
              <w:rPr>
                <w:rFonts w:asciiTheme="minorHAnsi" w:hAnsiTheme="minorHAnsi" w:cstheme="minorHAnsi"/>
                <w:szCs w:val="22"/>
              </w:rPr>
              <w:t>24</w:t>
            </w:r>
            <w:r w:rsidR="005227A6">
              <w:rPr>
                <w:rFonts w:asciiTheme="minorHAnsi" w:hAnsiTheme="minorHAnsi" w:cstheme="minorHAnsi"/>
                <w:szCs w:val="22"/>
              </w:rPr>
              <w:t>.</w:t>
            </w:r>
            <w:r>
              <w:rPr>
                <w:rFonts w:asciiTheme="minorHAnsi" w:hAnsiTheme="minorHAnsi" w:cstheme="minorHAnsi"/>
                <w:szCs w:val="22"/>
              </w:rPr>
              <w:t>6</w:t>
            </w:r>
            <w:r w:rsidR="005227A6">
              <w:rPr>
                <w:rFonts w:asciiTheme="minorHAnsi" w:hAnsiTheme="minorHAnsi" w:cstheme="minorHAnsi"/>
                <w:szCs w:val="22"/>
              </w:rPr>
              <w:t>.2025</w:t>
            </w:r>
          </w:p>
        </w:tc>
      </w:tr>
    </w:tbl>
    <w:p w14:paraId="70806853" w14:textId="77777777" w:rsidR="005227A6" w:rsidRPr="00B44260" w:rsidRDefault="005227A6" w:rsidP="005227A6">
      <w:pPr>
        <w:pStyle w:val="Normal"/>
        <w:contextualSpacing/>
        <w:rPr>
          <w:rFonts w:asciiTheme="minorHAnsi" w:hAnsiTheme="minorHAnsi" w:cstheme="minorHAnsi"/>
          <w:szCs w:val="22"/>
        </w:rPr>
      </w:pPr>
    </w:p>
    <w:tbl>
      <w:tblPr>
        <w:tblW w:w="0" w:type="auto"/>
        <w:tblInd w:w="36" w:type="dxa"/>
        <w:tblLayout w:type="fixed"/>
        <w:tblCellMar>
          <w:left w:w="36" w:type="dxa"/>
          <w:right w:w="36" w:type="dxa"/>
        </w:tblCellMar>
        <w:tblLook w:val="04A0" w:firstRow="1" w:lastRow="0" w:firstColumn="1" w:lastColumn="0" w:noHBand="0" w:noVBand="1"/>
      </w:tblPr>
      <w:tblGrid>
        <w:gridCol w:w="1667"/>
        <w:gridCol w:w="660"/>
        <w:gridCol w:w="7312"/>
      </w:tblGrid>
      <w:tr w:rsidR="005227A6" w:rsidRPr="00B44260" w14:paraId="64BEDDD5" w14:textId="77777777" w:rsidTr="00E7202C">
        <w:trPr>
          <w:trHeight w:val="448"/>
        </w:trPr>
        <w:tc>
          <w:tcPr>
            <w:tcW w:w="1667" w:type="dxa"/>
            <w:vAlign w:val="center"/>
            <w:hideMark/>
          </w:tcPr>
          <w:p w14:paraId="092F2314" w14:textId="77777777" w:rsidR="005227A6" w:rsidRPr="00B44260" w:rsidRDefault="005227A6" w:rsidP="00E7202C">
            <w:pPr>
              <w:pStyle w:val="Normal"/>
              <w:spacing w:line="276" w:lineRule="auto"/>
              <w:contextualSpacing/>
              <w:rPr>
                <w:rFonts w:asciiTheme="minorHAnsi" w:hAnsiTheme="minorHAnsi" w:cstheme="minorHAnsi"/>
                <w:szCs w:val="22"/>
              </w:rPr>
            </w:pPr>
            <w:r w:rsidRPr="00B44260">
              <w:rPr>
                <w:rFonts w:asciiTheme="minorHAnsi" w:hAnsiTheme="minorHAnsi" w:cstheme="minorHAnsi"/>
                <w:szCs w:val="22"/>
              </w:rPr>
              <w:t>Pöytäkirjanote:</w:t>
            </w:r>
          </w:p>
        </w:tc>
        <w:tc>
          <w:tcPr>
            <w:tcW w:w="660" w:type="dxa"/>
            <w:vAlign w:val="center"/>
            <w:hideMark/>
          </w:tcPr>
          <w:p w14:paraId="70617188" w14:textId="77777777" w:rsidR="005227A6" w:rsidRPr="00B44260" w:rsidRDefault="005227A6" w:rsidP="00E7202C">
            <w:pPr>
              <w:pStyle w:val="Normal"/>
              <w:spacing w:line="276" w:lineRule="auto"/>
              <w:contextualSpacing/>
              <w:rPr>
                <w:rFonts w:asciiTheme="minorHAnsi" w:hAnsiTheme="minorHAnsi" w:cstheme="minorHAnsi"/>
                <w:szCs w:val="22"/>
              </w:rPr>
            </w:pPr>
            <w:r w:rsidRPr="00B44260">
              <w:rPr>
                <w:rFonts w:asciiTheme="minorHAnsi" w:hAnsiTheme="minorHAnsi" w:cstheme="minorHAnsi"/>
                <w:noProof/>
                <w:szCs w:val="22"/>
              </w:rPr>
              <mc:AlternateContent>
                <mc:Choice Requires="wps">
                  <w:drawing>
                    <wp:inline distT="0" distB="0" distL="0" distR="0" wp14:anchorId="1B0E6A21" wp14:editId="130A39AD">
                      <wp:extent cx="250190" cy="263525"/>
                      <wp:effectExtent l="9525" t="9525" r="6985" b="12700"/>
                      <wp:docPr id="8" name="Tekstiruutu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190" cy="263525"/>
                              </a:xfrm>
                              <a:prstGeom prst="rect">
                                <a:avLst/>
                              </a:prstGeom>
                              <a:solidFill>
                                <a:srgbClr val="FFFFFF"/>
                              </a:solidFill>
                              <a:ln w="9525">
                                <a:solidFill>
                                  <a:srgbClr val="000000"/>
                                </a:solidFill>
                                <a:miter lim="800000"/>
                                <a:headEnd/>
                                <a:tailEnd/>
                              </a:ln>
                            </wps:spPr>
                            <wps:txbx>
                              <w:txbxContent>
                                <w:p w14:paraId="4EB29AE2" w14:textId="77777777" w:rsidR="005227A6" w:rsidRPr="00B44260" w:rsidRDefault="005227A6" w:rsidP="005227A6">
                                  <w:pPr>
                                    <w:pStyle w:val="Normal"/>
                                  </w:pPr>
                                </w:p>
                              </w:txbxContent>
                            </wps:txbx>
                            <wps:bodyPr rot="0" vert="horz" wrap="square" lIns="72390" tIns="36195" rIns="72390" bIns="36195" anchor="t" anchorCtr="0" upright="1">
                              <a:noAutofit/>
                            </wps:bodyPr>
                          </wps:wsp>
                        </a:graphicData>
                      </a:graphic>
                    </wp:inline>
                  </w:drawing>
                </mc:Choice>
                <mc:Fallback>
                  <w:pict>
                    <v:shapetype w14:anchorId="1B0E6A21" id="_x0000_t202" coordsize="21600,21600" o:spt="202" path="m,l,21600r21600,l21600,xe">
                      <v:stroke joinstyle="miter"/>
                      <v:path gradientshapeok="t" o:connecttype="rect"/>
                    </v:shapetype>
                    <v:shape id="Tekstiruutu 8" o:spid="_x0000_s1026" type="#_x0000_t202" style="width:19.7pt;height:2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cJWEwIAACoEAAAOAAAAZHJzL2Uyb0RvYy54bWysU1+P0zAMf0fiO0R5Z906bdyqdadjxxDS&#10;cSAdfIAsTduINA5Otvb49Djpbjf+iAdEHiI7dn62f7bX10Nn2FGh12BLPptMOVNWQqVtU/Ivn3ev&#10;rjjzQdhKGLCq5I/K8+vNyxfr3hUqhxZMpZARiPVF70rehuCKLPOyVZ3wE3DKkrEG7EQgFZusQtET&#10;emeyfDpdZj1g5RCk8p5eb0cj3yT8ulYyfKxrrwIzJafcQrox3ft4Z5u1KBoUrtXylIb4hyw6oS0F&#10;PUPdiiDYAfVvUJ2WCB7qMJHQZVDXWqpUA1Uzm/5SzUMrnEq1EDnenWny/w9W3h8f3CdkYXgDAzUw&#10;FeHdHcivnlnYtsI26gYR+laJigLPImVZ73xx+hqp9oWPIPv+A1TUZHEIkICGGrvICtXJCJ0a8Hgm&#10;XQ2BSXrMF9PZiiySTPlyvsgXKYIonj479OGdgo5FoeRIPU3g4njnQ0xGFE8uMZYHo6udNiYp2Oy3&#10;BtlRUP936ZzQf3IzlvUlX8XYf4eYpvMniE4HGmSju5JfnZ1EEVl7a6s0ZkFoM8qUsrEnGiNzI4dh&#10;2A/kGOncQ/VIhCKMA0sLRkIL+J2znoa15P7bQaDizLy31JTX+TxSGJIyX85WC87w0rK/tAgrCark&#10;gbNR3IZxIw4OddNSpHEMLNxQI2udSH7O6pQ3DWTi/rQ8ceIv9eT1vOKbHwAAAP//AwBQSwMEFAAG&#10;AAgAAAAhAEVDtmDZAAAAAwEAAA8AAABkcnMvZG93bnJldi54bWxMjkFLw0AQhe+C/2EZwYvYTdpG&#10;asymiKDYS8EqeJ1mxyS4Oxuy2zb+e0cvehl4vMc3X7WevFNHGmMf2EA+y0ARN8H23Bp4e328XoGK&#10;CdmiC0wGvijCuj4/q7C04cQvdNylVgmEY4kGupSGUuvYdOQxzsJALN1HGD0miWOr7YgngXun51l2&#10;oz32LB86HOiho+Zzd/AGMt5sB9xePW8W1Oer96fC+XlhzOXFdH8HKtGU/sbwoy/qUIvTPhzYRuWE&#10;IbvfK93idglqb2CZF6DrSv93r78BAAD//wMAUEsBAi0AFAAGAAgAAAAhALaDOJL+AAAA4QEAABMA&#10;AAAAAAAAAAAAAAAAAAAAAFtDb250ZW50X1R5cGVzXS54bWxQSwECLQAUAAYACAAAACEAOP0h/9YA&#10;AACUAQAACwAAAAAAAAAAAAAAAAAvAQAAX3JlbHMvLnJlbHNQSwECLQAUAAYACAAAACEARpXCVhMC&#10;AAAqBAAADgAAAAAAAAAAAAAAAAAuAgAAZHJzL2Uyb0RvYy54bWxQSwECLQAUAAYACAAAACEARUO2&#10;YNkAAAADAQAADwAAAAAAAAAAAAAAAABtBAAAZHJzL2Rvd25yZXYueG1sUEsFBgAAAAAEAAQA8wAA&#10;AHMFAAAAAA==&#10;">
                      <v:textbox inset="5.7pt,2.85pt,5.7pt,2.85pt">
                        <w:txbxContent>
                          <w:p w14:paraId="4EB29AE2" w14:textId="77777777" w:rsidR="005227A6" w:rsidRPr="00B44260" w:rsidRDefault="005227A6" w:rsidP="005227A6">
                            <w:pPr>
                              <w:pStyle w:val="Normal"/>
                            </w:pPr>
                          </w:p>
                        </w:txbxContent>
                      </v:textbox>
                      <w10:anchorlock/>
                    </v:shape>
                  </w:pict>
                </mc:Fallback>
              </mc:AlternateContent>
            </w:r>
          </w:p>
        </w:tc>
        <w:tc>
          <w:tcPr>
            <w:tcW w:w="7312" w:type="dxa"/>
            <w:vAlign w:val="center"/>
            <w:hideMark/>
          </w:tcPr>
          <w:p w14:paraId="654D623E" w14:textId="77777777" w:rsidR="005227A6" w:rsidRPr="00B44260" w:rsidRDefault="005227A6" w:rsidP="00E7202C">
            <w:pPr>
              <w:pStyle w:val="Normal"/>
              <w:spacing w:line="276" w:lineRule="auto"/>
              <w:contextualSpacing/>
              <w:rPr>
                <w:rFonts w:asciiTheme="minorHAnsi" w:hAnsiTheme="minorHAnsi" w:cstheme="minorHAnsi"/>
                <w:szCs w:val="22"/>
              </w:rPr>
            </w:pPr>
            <w:r w:rsidRPr="00B44260">
              <w:rPr>
                <w:rFonts w:asciiTheme="minorHAnsi" w:hAnsiTheme="minorHAnsi" w:cstheme="minorHAnsi"/>
                <w:szCs w:val="22"/>
              </w:rPr>
              <w:t>lähetetty tiedoksi postitse</w:t>
            </w:r>
          </w:p>
        </w:tc>
      </w:tr>
      <w:tr w:rsidR="005227A6" w:rsidRPr="00B44260" w14:paraId="30A67A9A" w14:textId="77777777" w:rsidTr="00E7202C">
        <w:trPr>
          <w:trHeight w:val="340"/>
        </w:trPr>
        <w:tc>
          <w:tcPr>
            <w:tcW w:w="1667" w:type="dxa"/>
            <w:vAlign w:val="center"/>
          </w:tcPr>
          <w:p w14:paraId="09511125" w14:textId="77777777" w:rsidR="005227A6" w:rsidRPr="00B44260" w:rsidRDefault="005227A6" w:rsidP="00E7202C">
            <w:pPr>
              <w:pStyle w:val="Normal"/>
              <w:spacing w:line="276" w:lineRule="auto"/>
              <w:contextualSpacing/>
              <w:rPr>
                <w:rFonts w:asciiTheme="minorHAnsi" w:hAnsiTheme="minorHAnsi" w:cstheme="minorHAnsi"/>
                <w:szCs w:val="22"/>
              </w:rPr>
            </w:pPr>
          </w:p>
        </w:tc>
        <w:tc>
          <w:tcPr>
            <w:tcW w:w="660" w:type="dxa"/>
            <w:vAlign w:val="center"/>
            <w:hideMark/>
          </w:tcPr>
          <w:p w14:paraId="060B66FA" w14:textId="77777777" w:rsidR="005227A6" w:rsidRPr="00B44260" w:rsidRDefault="005227A6" w:rsidP="00E7202C">
            <w:pPr>
              <w:pStyle w:val="Normal"/>
              <w:spacing w:line="276" w:lineRule="auto"/>
              <w:contextualSpacing/>
              <w:rPr>
                <w:rFonts w:asciiTheme="minorHAnsi" w:hAnsiTheme="minorHAnsi" w:cstheme="minorHAnsi"/>
                <w:szCs w:val="22"/>
              </w:rPr>
            </w:pPr>
            <w:r w:rsidRPr="00B44260">
              <w:rPr>
                <w:rFonts w:asciiTheme="minorHAnsi" w:hAnsiTheme="minorHAnsi" w:cstheme="minorHAnsi"/>
                <w:noProof/>
                <w:szCs w:val="22"/>
              </w:rPr>
              <mc:AlternateContent>
                <mc:Choice Requires="wps">
                  <w:drawing>
                    <wp:inline distT="0" distB="0" distL="0" distR="0" wp14:anchorId="0A53527B" wp14:editId="398FE7BD">
                      <wp:extent cx="250190" cy="263525"/>
                      <wp:effectExtent l="9525" t="9525" r="6985" b="12700"/>
                      <wp:docPr id="7" name="Tekstiruutu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190" cy="263525"/>
                              </a:xfrm>
                              <a:prstGeom prst="rect">
                                <a:avLst/>
                              </a:prstGeom>
                              <a:solidFill>
                                <a:srgbClr val="FFFFFF"/>
                              </a:solidFill>
                              <a:ln w="9525">
                                <a:solidFill>
                                  <a:srgbClr val="000000"/>
                                </a:solidFill>
                                <a:miter lim="800000"/>
                                <a:headEnd/>
                                <a:tailEnd/>
                              </a:ln>
                            </wps:spPr>
                            <wps:txbx>
                              <w:txbxContent>
                                <w:p w14:paraId="76B34F0C" w14:textId="77777777" w:rsidR="005227A6" w:rsidRPr="00B44260" w:rsidRDefault="005227A6" w:rsidP="005227A6">
                                  <w:pPr>
                                    <w:pStyle w:val="Normal"/>
                                  </w:pPr>
                                </w:p>
                              </w:txbxContent>
                            </wps:txbx>
                            <wps:bodyPr rot="0" vert="horz" wrap="square" lIns="72390" tIns="36195" rIns="72390" bIns="36195" anchor="t" anchorCtr="0" upright="1">
                              <a:noAutofit/>
                            </wps:bodyPr>
                          </wps:wsp>
                        </a:graphicData>
                      </a:graphic>
                    </wp:inline>
                  </w:drawing>
                </mc:Choice>
                <mc:Fallback>
                  <w:pict>
                    <v:shape w14:anchorId="0A53527B" id="Tekstiruutu 7" o:spid="_x0000_s1027" type="#_x0000_t202" style="width:19.7pt;height:2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F77FQIAADEEAAAOAAAAZHJzL2Uyb0RvYy54bWysU1+P0zAMf0fiO0R5Z+02bdyqdadjxxDS&#10;cSAdfIAsTdeINA5Otvb49Dhpbzf+iAdEHiI7dn62f7bX131r2Emh12BLPp3knCkrodL2UPIvn3ev&#10;rjjzQdhKGLCq5I/K8+vNyxfrzhVqBg2YSiEjEOuLzpW8CcEVWeZlo1rhJ+CUJWMN2IpAKh6yCkVH&#10;6K3JZnm+zDrAyiFI5T293g5Gvkn4da1k+FjXXgVmSk65hXRjuvfxzjZrURxQuEbLMQ3xD1m0QlsK&#10;eoa6FUGwI+rfoFotETzUYSKhzaCutVSpBqpmmv9SzUMjnEq1EDnenWny/w9W3p8e3CdkoX8DPTUw&#10;FeHdHcivnlnYNsIe1A0idI0SFQWeRsqyzvli/Bqp9oWPIPvuA1TUZHEMkID6GtvICtXJCJ0a8Hgm&#10;XfWBSXqcLfLpiiySTLPlfDFbpAiiePrs0Id3CloWhZIj9TSBi9OdDzEZUTy5xFgejK522pik4GG/&#10;NchOgvq/S2dE/8nNWNaVfBVj/x0iT+dPEK0ONMhGtyW/OjuJIrL21lZpzILQZpApZWNHGiNzA4eh&#10;3/dMVyPHkdU9VI/EK8Iwt7RnJDSA3znraGZL7r8dBSrOzHtLvXk9m0cmQ1Lmy+lqwRleWvaXFmEl&#10;QZU8cDaI2zAsxtGhPjQUaZgGCzfUz1onrp+zGtOnuUwtGHcoDv6lnryeN33zAwAA//8DAFBLAwQU&#10;AAYACAAAACEARUO2YNkAAAADAQAADwAAAGRycy9kb3ducmV2LnhtbEyOQUvDQBCF74L/YRnBi9hN&#10;2kZqzKaIoNhLwSp4nWbHJLg7G7LbNv57Ry96GXi8xzdftZ68U0caYx/YQD7LQBE3wfbcGnh7fbxe&#10;gYoJ2aILTAa+KMK6Pj+rsLThxC903KVWCYRjiQa6lIZS69h05DHOwkAs3UcYPSaJY6vtiCeBe6fn&#10;WXajPfYsHzoc6KGj5nN38AYy3mwH3F49bxbU56v3p8L5eWHM5cV0fwcq0ZT+xvCjL+pQi9M+HNhG&#10;5YQhu98r3eJ2CWpvYJkXoOtK/3evvwEAAP//AwBQSwECLQAUAAYACAAAACEAtoM4kv4AAADhAQAA&#10;EwAAAAAAAAAAAAAAAAAAAAAAW0NvbnRlbnRfVHlwZXNdLnhtbFBLAQItABQABgAIAAAAIQA4/SH/&#10;1gAAAJQBAAALAAAAAAAAAAAAAAAAAC8BAABfcmVscy8ucmVsc1BLAQItABQABgAIAAAAIQC3GF77&#10;FQIAADEEAAAOAAAAAAAAAAAAAAAAAC4CAABkcnMvZTJvRG9jLnhtbFBLAQItABQABgAIAAAAIQBF&#10;Q7Zg2QAAAAMBAAAPAAAAAAAAAAAAAAAAAG8EAABkcnMvZG93bnJldi54bWxQSwUGAAAAAAQABADz&#10;AAAAdQUAAAAA&#10;">
                      <v:textbox inset="5.7pt,2.85pt,5.7pt,2.85pt">
                        <w:txbxContent>
                          <w:p w14:paraId="76B34F0C" w14:textId="77777777" w:rsidR="005227A6" w:rsidRPr="00B44260" w:rsidRDefault="005227A6" w:rsidP="005227A6">
                            <w:pPr>
                              <w:pStyle w:val="Normal"/>
                            </w:pPr>
                          </w:p>
                        </w:txbxContent>
                      </v:textbox>
                      <w10:anchorlock/>
                    </v:shape>
                  </w:pict>
                </mc:Fallback>
              </mc:AlternateContent>
            </w:r>
          </w:p>
        </w:tc>
        <w:tc>
          <w:tcPr>
            <w:tcW w:w="7312" w:type="dxa"/>
            <w:vAlign w:val="center"/>
            <w:hideMark/>
          </w:tcPr>
          <w:p w14:paraId="7E7A3093" w14:textId="77777777" w:rsidR="005227A6" w:rsidRPr="00B44260" w:rsidRDefault="005227A6" w:rsidP="00E7202C">
            <w:pPr>
              <w:pStyle w:val="Normal"/>
              <w:spacing w:line="276" w:lineRule="auto"/>
              <w:contextualSpacing/>
              <w:rPr>
                <w:rFonts w:asciiTheme="minorHAnsi" w:hAnsiTheme="minorHAnsi" w:cstheme="minorHAnsi"/>
                <w:szCs w:val="22"/>
              </w:rPr>
            </w:pPr>
            <w:r w:rsidRPr="00B44260">
              <w:rPr>
                <w:rFonts w:asciiTheme="minorHAnsi" w:hAnsiTheme="minorHAnsi" w:cstheme="minorHAnsi"/>
                <w:szCs w:val="22"/>
              </w:rPr>
              <w:t>lähetetty tiedoksi sähköpostitse</w:t>
            </w:r>
          </w:p>
        </w:tc>
      </w:tr>
      <w:tr w:rsidR="005227A6" w:rsidRPr="00B44260" w14:paraId="27AF0805" w14:textId="77777777" w:rsidTr="00E7202C">
        <w:trPr>
          <w:trHeight w:val="340"/>
        </w:trPr>
        <w:tc>
          <w:tcPr>
            <w:tcW w:w="1667" w:type="dxa"/>
            <w:vAlign w:val="center"/>
          </w:tcPr>
          <w:p w14:paraId="7DBA41E1" w14:textId="77777777" w:rsidR="005227A6" w:rsidRPr="00B44260" w:rsidRDefault="005227A6" w:rsidP="00E7202C">
            <w:pPr>
              <w:pStyle w:val="Normal"/>
              <w:spacing w:line="276" w:lineRule="auto"/>
              <w:contextualSpacing/>
              <w:rPr>
                <w:rFonts w:asciiTheme="minorHAnsi" w:hAnsiTheme="minorHAnsi" w:cstheme="minorHAnsi"/>
                <w:szCs w:val="22"/>
              </w:rPr>
            </w:pPr>
          </w:p>
        </w:tc>
        <w:tc>
          <w:tcPr>
            <w:tcW w:w="660" w:type="dxa"/>
            <w:vAlign w:val="center"/>
            <w:hideMark/>
          </w:tcPr>
          <w:p w14:paraId="6D7E5011" w14:textId="77777777" w:rsidR="005227A6" w:rsidRPr="00B44260" w:rsidRDefault="005227A6" w:rsidP="00E7202C">
            <w:pPr>
              <w:pStyle w:val="Normal"/>
              <w:spacing w:line="276" w:lineRule="auto"/>
              <w:contextualSpacing/>
              <w:rPr>
                <w:rFonts w:asciiTheme="minorHAnsi" w:hAnsiTheme="minorHAnsi" w:cstheme="minorHAnsi"/>
                <w:szCs w:val="22"/>
              </w:rPr>
            </w:pPr>
            <w:r w:rsidRPr="00B44260">
              <w:rPr>
                <w:rFonts w:asciiTheme="minorHAnsi" w:hAnsiTheme="minorHAnsi" w:cstheme="minorHAnsi"/>
                <w:noProof/>
                <w:szCs w:val="22"/>
              </w:rPr>
              <mc:AlternateContent>
                <mc:Choice Requires="wps">
                  <w:drawing>
                    <wp:inline distT="0" distB="0" distL="0" distR="0" wp14:anchorId="60BA1A32" wp14:editId="5E8BD684">
                      <wp:extent cx="250190" cy="263525"/>
                      <wp:effectExtent l="9525" t="9525" r="6985" b="12700"/>
                      <wp:docPr id="3" name="Tekstiruutu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190" cy="263525"/>
                              </a:xfrm>
                              <a:prstGeom prst="rect">
                                <a:avLst/>
                              </a:prstGeom>
                              <a:solidFill>
                                <a:srgbClr val="FFFFFF"/>
                              </a:solidFill>
                              <a:ln w="9525">
                                <a:solidFill>
                                  <a:srgbClr val="000000"/>
                                </a:solidFill>
                                <a:miter lim="800000"/>
                                <a:headEnd/>
                                <a:tailEnd/>
                              </a:ln>
                            </wps:spPr>
                            <wps:txbx>
                              <w:txbxContent>
                                <w:p w14:paraId="25205D7F" w14:textId="77777777" w:rsidR="005227A6" w:rsidRPr="00B44260" w:rsidRDefault="005227A6" w:rsidP="005227A6">
                                  <w:pPr>
                                    <w:pStyle w:val="Normal"/>
                                  </w:pPr>
                                </w:p>
                              </w:txbxContent>
                            </wps:txbx>
                            <wps:bodyPr rot="0" vert="horz" wrap="square" lIns="72390" tIns="36195" rIns="72390" bIns="36195" anchor="t" anchorCtr="0" upright="1">
                              <a:noAutofit/>
                            </wps:bodyPr>
                          </wps:wsp>
                        </a:graphicData>
                      </a:graphic>
                    </wp:inline>
                  </w:drawing>
                </mc:Choice>
                <mc:Fallback>
                  <w:pict>
                    <v:shape w14:anchorId="60BA1A32" id="Tekstiruutu 3" o:spid="_x0000_s1028" type="#_x0000_t202" style="width:19.7pt;height:2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TAVFwIAADEEAAAOAAAAZHJzL2Uyb0RvYy54bWysU1+P0zAMf0fiO0R5Z906bdyqdadjxxDS&#10;cSAdfIAsTduINA5Otvb49Djpbjf+iAdEHiI7dn62f7bX10Nn2FGh12BLPptMOVNWQqVtU/Ivn3ev&#10;rjjzQdhKGLCq5I/K8+vNyxfr3hUqhxZMpZARiPVF70rehuCKLPOyVZ3wE3DKkrEG7EQgFZusQtET&#10;emeyfDpdZj1g5RCk8p5eb0cj3yT8ulYyfKxrrwIzJafcQrox3ft4Z5u1KBoUrtXylIb4hyw6oS0F&#10;PUPdiiDYAfVvUJ2WCB7qMJHQZVDXWqpUA1Uzm/5SzUMrnEq1EDnenWny/w9W3h8f3CdkYXgDAzUw&#10;FeHdHcivnlnYtsI26gYR+laJigLPImVZ73xx+hqp9oWPIPv+A1TUZHEIkICGGrvICtXJCJ0a8Hgm&#10;XQ2BSXrMF9PZiiySTPlyvsgXKYIonj479OGdgo5FoeRIPU3g4njnQ0xGFE8uMZYHo6udNiYp2Oy3&#10;BtlRUP936ZzQf3IzlvUlX8XYf4eYpvMniE4HGmSju5JfnZ1EEVl7a6s0ZkFoM8qUsrEnGiNzI4dh&#10;2A9MV0RDDBBZ3UP1SLwijHNLe0ZCC/ids55mtuT+20Gg4sy8t9Sb1/k8MhmSMl/OVgvO8NKyv7QI&#10;Kwmq5IGzUdyGcTEODnXTUqRxGizcUD9rnbh+zuqUPs1lasFph+LgX+rJ63nTNz8AAAD//wMAUEsD&#10;BBQABgAIAAAAIQBFQ7Zg2QAAAAMBAAAPAAAAZHJzL2Rvd25yZXYueG1sTI5BS8NAEIXvgv9hGcGL&#10;2E3aRmrMpoig2EvBKnidZsckuDsbsts2/ntHL3oZeLzHN1+1nrxTRxpjH9hAPstAETfB9twaeHt9&#10;vF6BignZogtMBr4owro+P6uwtOHEL3TcpVYJhGOJBrqUhlLr2HTkMc7CQCzdRxg9Joljq+2IJ4F7&#10;p+dZdqM99iwfOhzooaPmc3fwBjLebAfcXj1vFtTnq/enwvl5YczlxXR/ByrRlP7G8KMv6lCL0z4c&#10;2EblhCG73yvd4nYJam9gmReg60r/d6+/AQAA//8DAFBLAQItABQABgAIAAAAIQC2gziS/gAAAOEB&#10;AAATAAAAAAAAAAAAAAAAAAAAAABbQ29udGVudF9UeXBlc10ueG1sUEsBAi0AFAAGAAgAAAAhADj9&#10;If/WAAAAlAEAAAsAAAAAAAAAAAAAAAAALwEAAF9yZWxzLy5yZWxzUEsBAi0AFAAGAAgAAAAhABbN&#10;MBUXAgAAMQQAAA4AAAAAAAAAAAAAAAAALgIAAGRycy9lMm9Eb2MueG1sUEsBAi0AFAAGAAgAAAAh&#10;AEVDtmDZAAAAAwEAAA8AAAAAAAAAAAAAAAAAcQQAAGRycy9kb3ducmV2LnhtbFBLBQYAAAAABAAE&#10;APMAAAB3BQAAAAA=&#10;">
                      <v:textbox inset="5.7pt,2.85pt,5.7pt,2.85pt">
                        <w:txbxContent>
                          <w:p w14:paraId="25205D7F" w14:textId="77777777" w:rsidR="005227A6" w:rsidRPr="00B44260" w:rsidRDefault="005227A6" w:rsidP="005227A6">
                            <w:pPr>
                              <w:pStyle w:val="Normal"/>
                            </w:pPr>
                          </w:p>
                        </w:txbxContent>
                      </v:textbox>
                      <w10:anchorlock/>
                    </v:shape>
                  </w:pict>
                </mc:Fallback>
              </mc:AlternateContent>
            </w:r>
          </w:p>
        </w:tc>
        <w:tc>
          <w:tcPr>
            <w:tcW w:w="7312" w:type="dxa"/>
            <w:vAlign w:val="center"/>
            <w:hideMark/>
          </w:tcPr>
          <w:p w14:paraId="21D29BC8" w14:textId="77777777" w:rsidR="005227A6" w:rsidRPr="00B44260" w:rsidRDefault="005227A6" w:rsidP="00E7202C">
            <w:pPr>
              <w:pStyle w:val="Normal"/>
              <w:spacing w:line="276" w:lineRule="auto"/>
              <w:contextualSpacing/>
              <w:rPr>
                <w:rFonts w:asciiTheme="minorHAnsi" w:hAnsiTheme="minorHAnsi" w:cstheme="minorHAnsi"/>
                <w:szCs w:val="22"/>
              </w:rPr>
            </w:pPr>
            <w:r w:rsidRPr="00B44260">
              <w:rPr>
                <w:rFonts w:asciiTheme="minorHAnsi" w:hAnsiTheme="minorHAnsi" w:cstheme="minorHAnsi"/>
                <w:szCs w:val="22"/>
              </w:rPr>
              <w:t>luovutettu asianosaiselle</w:t>
            </w:r>
          </w:p>
        </w:tc>
      </w:tr>
      <w:tr w:rsidR="005227A6" w:rsidRPr="00CF0DCF" w14:paraId="068AC264" w14:textId="77777777" w:rsidTr="00E7202C">
        <w:trPr>
          <w:trHeight w:val="340"/>
        </w:trPr>
        <w:tc>
          <w:tcPr>
            <w:tcW w:w="1667" w:type="dxa"/>
            <w:vAlign w:val="center"/>
          </w:tcPr>
          <w:p w14:paraId="00D382C9" w14:textId="77777777" w:rsidR="005227A6" w:rsidRPr="00B44260" w:rsidRDefault="005227A6" w:rsidP="00E7202C">
            <w:pPr>
              <w:pStyle w:val="Normal"/>
              <w:spacing w:line="276" w:lineRule="auto"/>
              <w:contextualSpacing/>
              <w:rPr>
                <w:rFonts w:asciiTheme="minorHAnsi" w:hAnsiTheme="minorHAnsi" w:cstheme="minorHAnsi"/>
                <w:szCs w:val="22"/>
              </w:rPr>
            </w:pPr>
          </w:p>
        </w:tc>
        <w:tc>
          <w:tcPr>
            <w:tcW w:w="660" w:type="dxa"/>
            <w:vAlign w:val="center"/>
            <w:hideMark/>
          </w:tcPr>
          <w:p w14:paraId="4D4CF9C3" w14:textId="77777777" w:rsidR="005227A6" w:rsidRPr="00B44260" w:rsidRDefault="005227A6" w:rsidP="00E7202C">
            <w:pPr>
              <w:pStyle w:val="Normal"/>
              <w:spacing w:line="276" w:lineRule="auto"/>
              <w:contextualSpacing/>
              <w:rPr>
                <w:rFonts w:asciiTheme="minorHAnsi" w:hAnsiTheme="minorHAnsi" w:cstheme="minorHAnsi"/>
                <w:szCs w:val="22"/>
              </w:rPr>
            </w:pPr>
            <w:r w:rsidRPr="00B44260">
              <w:rPr>
                <w:rFonts w:asciiTheme="minorHAnsi" w:hAnsiTheme="minorHAnsi" w:cstheme="minorHAnsi"/>
                <w:noProof/>
                <w:szCs w:val="22"/>
              </w:rPr>
              <mc:AlternateContent>
                <mc:Choice Requires="wps">
                  <w:drawing>
                    <wp:inline distT="0" distB="0" distL="0" distR="0" wp14:anchorId="35B16470" wp14:editId="7166F866">
                      <wp:extent cx="250190" cy="263525"/>
                      <wp:effectExtent l="9525" t="9525" r="6985" b="12700"/>
                      <wp:docPr id="2" name="Tekstiruu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190" cy="263525"/>
                              </a:xfrm>
                              <a:prstGeom prst="rect">
                                <a:avLst/>
                              </a:prstGeom>
                              <a:solidFill>
                                <a:srgbClr val="FFFFFF"/>
                              </a:solidFill>
                              <a:ln w="9525">
                                <a:solidFill>
                                  <a:srgbClr val="000000"/>
                                </a:solidFill>
                                <a:miter lim="800000"/>
                                <a:headEnd/>
                                <a:tailEnd/>
                              </a:ln>
                            </wps:spPr>
                            <wps:txbx>
                              <w:txbxContent>
                                <w:p w14:paraId="1A512345" w14:textId="77777777" w:rsidR="005227A6" w:rsidRPr="00B44260" w:rsidRDefault="005227A6" w:rsidP="005227A6">
                                  <w:pPr>
                                    <w:pStyle w:val="Normal"/>
                                  </w:pPr>
                                  <w:r>
                                    <w:t>X</w:t>
                                  </w:r>
                                </w:p>
                              </w:txbxContent>
                            </wps:txbx>
                            <wps:bodyPr rot="0" vert="horz" wrap="square" lIns="72390" tIns="36195" rIns="72390" bIns="36195" anchor="t" anchorCtr="0" upright="1">
                              <a:noAutofit/>
                            </wps:bodyPr>
                          </wps:wsp>
                        </a:graphicData>
                      </a:graphic>
                    </wp:inline>
                  </w:drawing>
                </mc:Choice>
                <mc:Fallback>
                  <w:pict>
                    <v:shape w14:anchorId="35B16470" id="Tekstiruutu 2" o:spid="_x0000_s1029" type="#_x0000_t202" style="width:19.7pt;height:2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8X5FwIAADEEAAAOAAAAZHJzL2Uyb0RvYy54bWysU1+P0zAMf0fiO0R5Z906bdyqdadjxxDS&#10;cSAdfIAsTduINA5Otvb49Djpbjf+iAdEHiI7dn62f7bX10Nn2FGh12BLPptMOVNWQqVtU/Ivn3ev&#10;rjjzQdhKGLCq5I/K8+vNyxfr3hUqhxZMpZARiPVF70rehuCKLPOyVZ3wE3DKkrEG7EQgFZusQtET&#10;emeyfDpdZj1g5RCk8p5eb0cj3yT8ulYyfKxrrwIzJafcQrox3ft4Z5u1KBoUrtXylIb4hyw6oS0F&#10;PUPdiiDYAfVvUJ2WCB7qMJHQZVDXWqpUA1Uzm/5SzUMrnEq1EDnenWny/w9W3h8f3CdkYXgDAzUw&#10;FeHdHcivnlnYtsI26gYR+laJigLPImVZ73xx+hqp9oWPIPv+A1TUZHEIkICGGrvICtXJCJ0a8Hgm&#10;XQ2BSXrMF9PZiiySTPlyvsgXKYIonj479OGdgo5FoeRIPU3g4njnQ0xGFE8uMZYHo6udNiYp2Oy3&#10;BtlRUP936ZzQf3IzlvUlX8XYf4eYpvMniE4HGmSju5JfnZ1EEVl7a6s0ZkFoM8qUsrEnGiNzI4dh&#10;2A9MVyWfxwCR1T1Uj8Qrwji3tGcktIDfOetpZkvuvx0EKs7Me0u9eZ3PI5MhKfPlbLXgDC8t+0uL&#10;sJKgSh44G8VtGBfj4FA3LUUap8HCDfWz1onr56xO6dNcphacdigO/qWevJ43ffMDAAD//wMAUEsD&#10;BBQABgAIAAAAIQBFQ7Zg2QAAAAMBAAAPAAAAZHJzL2Rvd25yZXYueG1sTI5BS8NAEIXvgv9hGcGL&#10;2E3aRmrMpoig2EvBKnidZsckuDsbsts2/ntHL3oZeLzHN1+1nrxTRxpjH9hAPstAETfB9twaeHt9&#10;vF6BignZogtMBr4owro+P6uwtOHEL3TcpVYJhGOJBrqUhlLr2HTkMc7CQCzdRxg9Joljq+2IJ4F7&#10;p+dZdqM99iwfOhzooaPmc3fwBjLebAfcXj1vFtTnq/enwvl5YczlxXR/ByrRlP7G8KMv6lCL0z4c&#10;2EblhCG73yvd4nYJam9gmReg60r/d6+/AQAA//8DAFBLAQItABQABgAIAAAAIQC2gziS/gAAAOEB&#10;AAATAAAAAAAAAAAAAAAAAAAAAABbQ29udGVudF9UeXBlc10ueG1sUEsBAi0AFAAGAAgAAAAhADj9&#10;If/WAAAAlAEAAAsAAAAAAAAAAAAAAAAALwEAAF9yZWxzLy5yZWxzUEsBAi0AFAAGAAgAAAAhALaD&#10;xfkXAgAAMQQAAA4AAAAAAAAAAAAAAAAALgIAAGRycy9lMm9Eb2MueG1sUEsBAi0AFAAGAAgAAAAh&#10;AEVDtmDZAAAAAwEAAA8AAAAAAAAAAAAAAAAAcQQAAGRycy9kb3ducmV2LnhtbFBLBQYAAAAABAAE&#10;APMAAAB3BQAAAAA=&#10;">
                      <v:textbox inset="5.7pt,2.85pt,5.7pt,2.85pt">
                        <w:txbxContent>
                          <w:p w14:paraId="1A512345" w14:textId="77777777" w:rsidR="005227A6" w:rsidRPr="00B44260" w:rsidRDefault="005227A6" w:rsidP="005227A6">
                            <w:pPr>
                              <w:pStyle w:val="Normal"/>
                            </w:pPr>
                            <w:r>
                              <w:t>X</w:t>
                            </w:r>
                          </w:p>
                        </w:txbxContent>
                      </v:textbox>
                      <w10:anchorlock/>
                    </v:shape>
                  </w:pict>
                </mc:Fallback>
              </mc:AlternateContent>
            </w:r>
          </w:p>
        </w:tc>
        <w:tc>
          <w:tcPr>
            <w:tcW w:w="7312" w:type="dxa"/>
            <w:vAlign w:val="center"/>
            <w:hideMark/>
          </w:tcPr>
          <w:p w14:paraId="1D169625" w14:textId="77777777" w:rsidR="005227A6" w:rsidRPr="00B44260" w:rsidRDefault="005227A6" w:rsidP="00E7202C">
            <w:pPr>
              <w:pStyle w:val="Normal"/>
              <w:spacing w:line="276" w:lineRule="auto"/>
              <w:contextualSpacing/>
              <w:rPr>
                <w:rFonts w:asciiTheme="minorHAnsi" w:hAnsiTheme="minorHAnsi" w:cstheme="minorHAnsi"/>
                <w:szCs w:val="22"/>
              </w:rPr>
            </w:pPr>
            <w:r w:rsidRPr="00B44260">
              <w:rPr>
                <w:rFonts w:asciiTheme="minorHAnsi" w:hAnsiTheme="minorHAnsi" w:cstheme="minorHAnsi"/>
                <w:szCs w:val="22"/>
              </w:rPr>
              <w:t>muulla tavoin, miten</w:t>
            </w:r>
            <w:r>
              <w:rPr>
                <w:rFonts w:asciiTheme="minorHAnsi" w:hAnsiTheme="minorHAnsi" w:cstheme="minorHAnsi"/>
                <w:szCs w:val="22"/>
              </w:rPr>
              <w:t xml:space="preserve"> </w:t>
            </w:r>
            <w:r w:rsidRPr="004F3C4E">
              <w:rPr>
                <w:rFonts w:asciiTheme="minorHAnsi" w:hAnsiTheme="minorHAnsi" w:cstheme="minorHAnsi"/>
                <w:i/>
                <w:iCs/>
                <w:szCs w:val="22"/>
              </w:rPr>
              <w:t>Kaupungin kotisivut</w:t>
            </w:r>
          </w:p>
        </w:tc>
      </w:tr>
    </w:tbl>
    <w:p w14:paraId="14502B9B" w14:textId="77777777" w:rsidR="005227A6" w:rsidRPr="00B44260" w:rsidRDefault="005227A6" w:rsidP="005227A6">
      <w:pPr>
        <w:pStyle w:val="Normal"/>
        <w:contextualSpacing/>
        <w:rPr>
          <w:rFonts w:asciiTheme="minorHAnsi" w:hAnsiTheme="minorHAnsi" w:cstheme="minorHAnsi"/>
          <w:szCs w:val="22"/>
        </w:rPr>
      </w:pPr>
    </w:p>
    <w:tbl>
      <w:tblPr>
        <w:tblW w:w="0" w:type="auto"/>
        <w:tblInd w:w="36" w:type="dxa"/>
        <w:tblLayout w:type="fixed"/>
        <w:tblCellMar>
          <w:left w:w="36" w:type="dxa"/>
          <w:right w:w="36" w:type="dxa"/>
        </w:tblCellMar>
        <w:tblLook w:val="04A0" w:firstRow="1" w:lastRow="0" w:firstColumn="1" w:lastColumn="0" w:noHBand="0" w:noVBand="1"/>
      </w:tblPr>
      <w:tblGrid>
        <w:gridCol w:w="1667"/>
        <w:gridCol w:w="5100"/>
      </w:tblGrid>
      <w:tr w:rsidR="005227A6" w:rsidRPr="00B44260" w14:paraId="4858817D" w14:textId="77777777" w:rsidTr="00E7202C">
        <w:trPr>
          <w:trHeight w:val="340"/>
        </w:trPr>
        <w:tc>
          <w:tcPr>
            <w:tcW w:w="1667" w:type="dxa"/>
            <w:vAlign w:val="bottom"/>
            <w:hideMark/>
          </w:tcPr>
          <w:p w14:paraId="62A59267" w14:textId="77777777" w:rsidR="005227A6" w:rsidRPr="00B44260" w:rsidRDefault="005227A6" w:rsidP="00E7202C">
            <w:pPr>
              <w:pStyle w:val="Normal"/>
              <w:spacing w:line="276" w:lineRule="auto"/>
              <w:contextualSpacing/>
              <w:rPr>
                <w:rFonts w:asciiTheme="minorHAnsi" w:hAnsiTheme="minorHAnsi" w:cstheme="minorHAnsi"/>
                <w:szCs w:val="22"/>
              </w:rPr>
            </w:pPr>
            <w:r w:rsidRPr="00B44260">
              <w:rPr>
                <w:rFonts w:asciiTheme="minorHAnsi" w:hAnsiTheme="minorHAnsi" w:cstheme="minorHAnsi"/>
                <w:szCs w:val="22"/>
              </w:rPr>
              <w:t>Kauniaisissa</w:t>
            </w:r>
          </w:p>
        </w:tc>
        <w:tc>
          <w:tcPr>
            <w:tcW w:w="5100" w:type="dxa"/>
            <w:vAlign w:val="bottom"/>
            <w:hideMark/>
          </w:tcPr>
          <w:p w14:paraId="04EE62FF" w14:textId="10DA97DE" w:rsidR="005227A6" w:rsidRPr="00B44260" w:rsidRDefault="0047770E" w:rsidP="00E7202C">
            <w:pPr>
              <w:pStyle w:val="Normal"/>
              <w:spacing w:line="276" w:lineRule="auto"/>
              <w:contextualSpacing/>
              <w:rPr>
                <w:rFonts w:asciiTheme="minorHAnsi" w:hAnsiTheme="minorHAnsi" w:cstheme="minorHAnsi"/>
                <w:szCs w:val="22"/>
              </w:rPr>
            </w:pPr>
            <w:r>
              <w:rPr>
                <w:rFonts w:asciiTheme="minorHAnsi" w:hAnsiTheme="minorHAnsi" w:cstheme="minorHAnsi"/>
                <w:szCs w:val="22"/>
              </w:rPr>
              <w:t>23</w:t>
            </w:r>
            <w:r w:rsidR="005227A6">
              <w:rPr>
                <w:rFonts w:asciiTheme="minorHAnsi" w:hAnsiTheme="minorHAnsi" w:cstheme="minorHAnsi"/>
                <w:szCs w:val="22"/>
              </w:rPr>
              <w:t>.</w:t>
            </w:r>
            <w:r>
              <w:rPr>
                <w:rFonts w:asciiTheme="minorHAnsi" w:hAnsiTheme="minorHAnsi" w:cstheme="minorHAnsi"/>
                <w:szCs w:val="22"/>
              </w:rPr>
              <w:t>6</w:t>
            </w:r>
            <w:r w:rsidR="005227A6">
              <w:rPr>
                <w:rFonts w:asciiTheme="minorHAnsi" w:hAnsiTheme="minorHAnsi" w:cstheme="minorHAnsi"/>
                <w:szCs w:val="22"/>
              </w:rPr>
              <w:t>.2025</w:t>
            </w:r>
            <w:r w:rsidR="005227A6" w:rsidRPr="00B44260">
              <w:rPr>
                <w:rFonts w:asciiTheme="minorHAnsi" w:hAnsiTheme="minorHAnsi" w:cstheme="minorHAnsi"/>
                <w:szCs w:val="22"/>
              </w:rPr>
              <w:tab/>
            </w:r>
            <w:r w:rsidR="005227A6">
              <w:rPr>
                <w:rFonts w:asciiTheme="minorHAnsi" w:hAnsiTheme="minorHAnsi" w:cstheme="minorHAnsi"/>
                <w:szCs w:val="22"/>
              </w:rPr>
              <w:t>Leena Porvali</w:t>
            </w:r>
          </w:p>
        </w:tc>
      </w:tr>
      <w:tr w:rsidR="005227A6" w:rsidRPr="00B44260" w14:paraId="33968112" w14:textId="77777777" w:rsidTr="00E7202C">
        <w:trPr>
          <w:trHeight w:val="340"/>
        </w:trPr>
        <w:tc>
          <w:tcPr>
            <w:tcW w:w="1667" w:type="dxa"/>
          </w:tcPr>
          <w:p w14:paraId="066C82BD" w14:textId="77777777" w:rsidR="005227A6" w:rsidRPr="00B44260" w:rsidRDefault="005227A6" w:rsidP="00E7202C">
            <w:pPr>
              <w:pStyle w:val="Normal"/>
              <w:spacing w:line="276" w:lineRule="auto"/>
              <w:contextualSpacing/>
              <w:rPr>
                <w:rFonts w:asciiTheme="minorHAnsi" w:hAnsiTheme="minorHAnsi" w:cstheme="minorHAnsi"/>
                <w:szCs w:val="22"/>
              </w:rPr>
            </w:pPr>
          </w:p>
        </w:tc>
        <w:tc>
          <w:tcPr>
            <w:tcW w:w="5100" w:type="dxa"/>
            <w:hideMark/>
          </w:tcPr>
          <w:p w14:paraId="0BE03679" w14:textId="77777777" w:rsidR="005227A6" w:rsidRPr="00B44260" w:rsidRDefault="005227A6" w:rsidP="00E7202C">
            <w:pPr>
              <w:pStyle w:val="Normal"/>
              <w:spacing w:line="276" w:lineRule="auto"/>
              <w:contextualSpacing/>
              <w:rPr>
                <w:rFonts w:asciiTheme="minorHAnsi" w:hAnsiTheme="minorHAnsi" w:cstheme="minorHAnsi"/>
                <w:szCs w:val="22"/>
              </w:rPr>
            </w:pPr>
            <w:r>
              <w:rPr>
                <w:rFonts w:asciiTheme="minorHAnsi" w:hAnsiTheme="minorHAnsi" w:cstheme="minorHAnsi"/>
                <w:szCs w:val="22"/>
              </w:rPr>
              <w:t xml:space="preserve">    yhdyskuntatoimen talous- ja hallintoasiantuntija</w:t>
            </w:r>
          </w:p>
        </w:tc>
      </w:tr>
      <w:bookmarkEnd w:id="1"/>
    </w:tbl>
    <w:p w14:paraId="2FE26376" w14:textId="77777777" w:rsidR="005227A6" w:rsidRPr="00F311F3" w:rsidRDefault="005227A6" w:rsidP="005227A6">
      <w:pPr>
        <w:pStyle w:val="Normal"/>
        <w:contextualSpacing/>
        <w:rPr>
          <w:rFonts w:asciiTheme="minorHAnsi" w:hAnsiTheme="minorHAnsi" w:cstheme="minorHAnsi"/>
          <w:szCs w:val="22"/>
        </w:rPr>
      </w:pPr>
    </w:p>
    <w:p w14:paraId="68989EB0" w14:textId="786D1573" w:rsidR="005227A6" w:rsidRDefault="005227A6">
      <w:pPr>
        <w:spacing w:after="200" w:line="276" w:lineRule="auto"/>
        <w:rPr>
          <w:rFonts w:asciiTheme="minorHAnsi" w:hAnsiTheme="minorHAnsi" w:cstheme="minorHAnsi"/>
          <w:szCs w:val="23"/>
          <w:lang w:val="sv-FI" w:eastAsia="fi-FI"/>
        </w:rPr>
      </w:pPr>
      <w:r>
        <w:rPr>
          <w:lang w:val="sv-FI"/>
        </w:rPr>
        <w:br w:type="page"/>
      </w:r>
    </w:p>
    <w:p w14:paraId="52908851" w14:textId="77777777" w:rsidR="005227A6" w:rsidRPr="00F44AA3" w:rsidRDefault="005227A6" w:rsidP="005227A6">
      <w:pPr>
        <w:pStyle w:val="Normal"/>
        <w:contextualSpacing/>
        <w:rPr>
          <w:rFonts w:asciiTheme="minorHAnsi" w:hAnsiTheme="minorHAnsi" w:cstheme="minorHAnsi"/>
          <w:b/>
          <w:szCs w:val="22"/>
          <w:lang w:val="sv-SE"/>
        </w:rPr>
      </w:pPr>
      <w:r w:rsidRPr="00F44AA3">
        <w:rPr>
          <w:rFonts w:asciiTheme="minorHAnsi" w:hAnsiTheme="minorHAnsi" w:cstheme="minorHAnsi"/>
          <w:b/>
          <w:szCs w:val="22"/>
          <w:lang w:val="sv-SE"/>
        </w:rPr>
        <w:lastRenderedPageBreak/>
        <w:t>BESVÄRSANVISNING</w:t>
      </w:r>
    </w:p>
    <w:p w14:paraId="0DCA78AD" w14:textId="77777777" w:rsidR="005227A6" w:rsidRPr="00F44AA3" w:rsidRDefault="005227A6" w:rsidP="005227A6">
      <w:pPr>
        <w:pStyle w:val="Normal"/>
        <w:contextualSpacing/>
        <w:rPr>
          <w:rFonts w:asciiTheme="minorHAnsi" w:hAnsiTheme="minorHAnsi" w:cstheme="minorHAnsi"/>
          <w:szCs w:val="22"/>
          <w:lang w:val="sv-SE"/>
        </w:rPr>
      </w:pPr>
    </w:p>
    <w:p w14:paraId="2B8431E2" w14:textId="77777777" w:rsidR="005227A6" w:rsidRPr="00F44AA3" w:rsidRDefault="005227A6" w:rsidP="005227A6">
      <w:pPr>
        <w:pStyle w:val="Normal"/>
        <w:contextualSpacing/>
        <w:rPr>
          <w:rFonts w:asciiTheme="minorHAnsi" w:hAnsiTheme="minorHAnsi" w:cstheme="minorHAnsi"/>
          <w:szCs w:val="22"/>
          <w:lang w:val="sv-SE"/>
        </w:rPr>
      </w:pPr>
      <w:r w:rsidRPr="00F44AA3">
        <w:rPr>
          <w:rFonts w:asciiTheme="minorHAnsi" w:hAnsiTheme="minorHAnsi" w:cstheme="minorHAnsi"/>
          <w:b/>
          <w:szCs w:val="22"/>
          <w:lang w:val="sv-SE"/>
        </w:rPr>
        <w:t xml:space="preserve">Förvaltningsbesvär över </w:t>
      </w:r>
      <w:r>
        <w:rPr>
          <w:rFonts w:asciiTheme="minorHAnsi" w:hAnsiTheme="minorHAnsi" w:cstheme="minorHAnsi"/>
          <w:b/>
          <w:szCs w:val="22"/>
          <w:lang w:val="sv-SE"/>
        </w:rPr>
        <w:t>beslut om undantagslov</w:t>
      </w:r>
    </w:p>
    <w:p w14:paraId="097A64F3" w14:textId="77777777" w:rsidR="005227A6" w:rsidRPr="00F44AA3" w:rsidRDefault="005227A6" w:rsidP="005227A6">
      <w:pPr>
        <w:pStyle w:val="Normal"/>
        <w:contextualSpacing/>
        <w:rPr>
          <w:rFonts w:asciiTheme="minorHAnsi" w:hAnsiTheme="minorHAnsi" w:cstheme="minorHAnsi"/>
          <w:szCs w:val="22"/>
          <w:lang w:val="sv-SE"/>
        </w:rPr>
      </w:pPr>
    </w:p>
    <w:p w14:paraId="377F7A72" w14:textId="77777777" w:rsidR="005227A6" w:rsidRPr="00F44AA3" w:rsidRDefault="005227A6" w:rsidP="005227A6">
      <w:pPr>
        <w:pStyle w:val="Normal"/>
        <w:contextualSpacing/>
        <w:rPr>
          <w:rFonts w:asciiTheme="minorHAnsi" w:hAnsiTheme="minorHAnsi" w:cstheme="minorHAnsi"/>
          <w:szCs w:val="22"/>
          <w:lang w:val="sv-SE"/>
        </w:rPr>
      </w:pPr>
      <w:r w:rsidRPr="00F44AA3">
        <w:rPr>
          <w:rFonts w:asciiTheme="minorHAnsi" w:hAnsiTheme="minorHAnsi" w:cstheme="minorHAnsi"/>
          <w:szCs w:val="22"/>
          <w:lang w:val="sv-SE"/>
        </w:rPr>
        <w:t>Besvärsrätt har:</w:t>
      </w:r>
    </w:p>
    <w:p w14:paraId="30893BC9" w14:textId="77777777" w:rsidR="005227A6" w:rsidRPr="004269CD" w:rsidRDefault="005227A6" w:rsidP="005227A6">
      <w:pPr>
        <w:pStyle w:val="Normal"/>
        <w:numPr>
          <w:ilvl w:val="0"/>
          <w:numId w:val="6"/>
        </w:numPr>
        <w:ind w:left="284" w:hanging="284"/>
        <w:rPr>
          <w:rFonts w:asciiTheme="minorHAnsi" w:hAnsiTheme="minorHAnsi" w:cstheme="minorHAnsi"/>
          <w:szCs w:val="22"/>
          <w:lang w:val="sv-SE"/>
        </w:rPr>
      </w:pPr>
      <w:r w:rsidRPr="004269CD">
        <w:rPr>
          <w:rFonts w:asciiTheme="minorHAnsi" w:hAnsiTheme="minorHAnsi" w:cstheme="minorHAnsi"/>
          <w:szCs w:val="22"/>
          <w:lang w:val="sv-SE"/>
        </w:rPr>
        <w:t>ägaren och innehavaren av en fastighet eller ett annat område som ligger invid eller mittemot,</w:t>
      </w:r>
    </w:p>
    <w:p w14:paraId="1BC755BA" w14:textId="77777777" w:rsidR="005227A6" w:rsidRPr="004269CD" w:rsidRDefault="005227A6" w:rsidP="005227A6">
      <w:pPr>
        <w:pStyle w:val="Normal"/>
        <w:numPr>
          <w:ilvl w:val="0"/>
          <w:numId w:val="6"/>
        </w:numPr>
        <w:ind w:left="284" w:hanging="284"/>
        <w:rPr>
          <w:rFonts w:asciiTheme="minorHAnsi" w:hAnsiTheme="minorHAnsi" w:cstheme="minorHAnsi"/>
          <w:szCs w:val="22"/>
          <w:lang w:val="sv-SE"/>
        </w:rPr>
      </w:pPr>
      <w:r w:rsidRPr="004269CD">
        <w:rPr>
          <w:rFonts w:asciiTheme="minorHAnsi" w:hAnsiTheme="minorHAnsi" w:cstheme="minorHAnsi"/>
          <w:szCs w:val="22"/>
          <w:lang w:val="sv-SE"/>
        </w:rPr>
        <w:t>ägaren och innehavaren av en sådan fastighet eller ett annat område vars bebyggande eller användning i annat syfte beslutet i väsentlig mån kan påverka,</w:t>
      </w:r>
    </w:p>
    <w:p w14:paraId="493093E4" w14:textId="77777777" w:rsidR="005227A6" w:rsidRPr="004269CD" w:rsidRDefault="005227A6" w:rsidP="005227A6">
      <w:pPr>
        <w:pStyle w:val="Normal"/>
        <w:numPr>
          <w:ilvl w:val="0"/>
          <w:numId w:val="6"/>
        </w:numPr>
        <w:ind w:left="284" w:hanging="284"/>
        <w:rPr>
          <w:rFonts w:asciiTheme="minorHAnsi" w:hAnsiTheme="minorHAnsi" w:cstheme="minorHAnsi"/>
          <w:szCs w:val="22"/>
          <w:lang w:val="sv-SE"/>
        </w:rPr>
      </w:pPr>
      <w:r w:rsidRPr="004269CD">
        <w:rPr>
          <w:rFonts w:asciiTheme="minorHAnsi" w:hAnsiTheme="minorHAnsi" w:cstheme="minorHAnsi"/>
          <w:szCs w:val="22"/>
          <w:lang w:val="sv-SE"/>
        </w:rPr>
        <w:t>den vars boende, arbete eller övriga förhållanden kan påverkas betydligt av projektet,</w:t>
      </w:r>
    </w:p>
    <w:p w14:paraId="67A66B11" w14:textId="77777777" w:rsidR="005227A6" w:rsidRPr="004269CD" w:rsidRDefault="005227A6" w:rsidP="005227A6">
      <w:pPr>
        <w:pStyle w:val="Normal"/>
        <w:numPr>
          <w:ilvl w:val="0"/>
          <w:numId w:val="6"/>
        </w:numPr>
        <w:ind w:left="284" w:hanging="284"/>
        <w:rPr>
          <w:rFonts w:asciiTheme="minorHAnsi" w:hAnsiTheme="minorHAnsi" w:cstheme="minorHAnsi"/>
          <w:szCs w:val="22"/>
          <w:lang w:val="sv-SE"/>
        </w:rPr>
      </w:pPr>
      <w:r w:rsidRPr="004269CD">
        <w:rPr>
          <w:rFonts w:asciiTheme="minorHAnsi" w:hAnsiTheme="minorHAnsi" w:cstheme="minorHAnsi"/>
          <w:szCs w:val="22"/>
          <w:lang w:val="sv-SE"/>
        </w:rPr>
        <w:t>den vars rätt, skyldighet eller fördel beslutet direkt påverkar,</w:t>
      </w:r>
    </w:p>
    <w:p w14:paraId="766651D3" w14:textId="77777777" w:rsidR="005227A6" w:rsidRPr="004269CD" w:rsidRDefault="005227A6" w:rsidP="005227A6">
      <w:pPr>
        <w:pStyle w:val="Normal"/>
        <w:numPr>
          <w:ilvl w:val="0"/>
          <w:numId w:val="6"/>
        </w:numPr>
        <w:ind w:left="284" w:hanging="284"/>
        <w:rPr>
          <w:rFonts w:asciiTheme="minorHAnsi" w:hAnsiTheme="minorHAnsi" w:cstheme="minorHAnsi"/>
          <w:szCs w:val="22"/>
          <w:lang w:val="sv-SE"/>
        </w:rPr>
      </w:pPr>
      <w:r w:rsidRPr="004269CD">
        <w:rPr>
          <w:rFonts w:asciiTheme="minorHAnsi" w:hAnsiTheme="minorHAnsi" w:cstheme="minorHAnsi"/>
          <w:szCs w:val="22"/>
          <w:lang w:val="sv-SE"/>
        </w:rPr>
        <w:t>kommunen,</w:t>
      </w:r>
    </w:p>
    <w:p w14:paraId="4E5E0602" w14:textId="77777777" w:rsidR="005227A6" w:rsidRPr="004269CD" w:rsidRDefault="005227A6" w:rsidP="005227A6">
      <w:pPr>
        <w:pStyle w:val="Normal"/>
        <w:numPr>
          <w:ilvl w:val="0"/>
          <w:numId w:val="6"/>
        </w:numPr>
        <w:ind w:left="284" w:hanging="284"/>
        <w:rPr>
          <w:rFonts w:asciiTheme="minorHAnsi" w:hAnsiTheme="minorHAnsi" w:cstheme="minorHAnsi"/>
          <w:szCs w:val="22"/>
          <w:lang w:val="sv-SE"/>
        </w:rPr>
      </w:pPr>
      <w:r w:rsidRPr="004269CD">
        <w:rPr>
          <w:rFonts w:asciiTheme="minorHAnsi" w:hAnsiTheme="minorHAnsi" w:cstheme="minorHAnsi"/>
          <w:szCs w:val="22"/>
          <w:lang w:val="sv-SE"/>
        </w:rPr>
        <w:t>en grannkommun vars markanvändningsplanering beslutet påverkar,</w:t>
      </w:r>
    </w:p>
    <w:p w14:paraId="08196C66" w14:textId="77777777" w:rsidR="005227A6" w:rsidRPr="004269CD" w:rsidRDefault="005227A6" w:rsidP="005227A6">
      <w:pPr>
        <w:pStyle w:val="Normal"/>
        <w:numPr>
          <w:ilvl w:val="0"/>
          <w:numId w:val="6"/>
        </w:numPr>
        <w:ind w:left="284" w:hanging="284"/>
        <w:rPr>
          <w:rFonts w:asciiTheme="minorHAnsi" w:hAnsiTheme="minorHAnsi" w:cstheme="minorHAnsi"/>
          <w:szCs w:val="22"/>
          <w:lang w:val="sv-SE"/>
        </w:rPr>
      </w:pPr>
      <w:r w:rsidRPr="004269CD">
        <w:rPr>
          <w:rFonts w:asciiTheme="minorHAnsi" w:hAnsiTheme="minorHAnsi" w:cstheme="minorHAnsi"/>
          <w:szCs w:val="22"/>
          <w:lang w:val="sv-SE"/>
        </w:rPr>
        <w:t>en annan myndighet i ärenden som hör till dess verksamhetsområde. (180.1 § i bygglagen)</w:t>
      </w:r>
    </w:p>
    <w:p w14:paraId="52602739" w14:textId="77777777" w:rsidR="005227A6" w:rsidRPr="00F44AA3" w:rsidRDefault="005227A6" w:rsidP="005227A6">
      <w:pPr>
        <w:pStyle w:val="Normal"/>
        <w:contextualSpacing/>
        <w:rPr>
          <w:rFonts w:asciiTheme="minorHAnsi" w:hAnsiTheme="minorHAnsi" w:cstheme="minorHAnsi"/>
          <w:szCs w:val="22"/>
          <w:lang w:val="sv-SE"/>
        </w:rPr>
      </w:pPr>
    </w:p>
    <w:p w14:paraId="4DCD88F4" w14:textId="77777777" w:rsidR="005227A6" w:rsidRPr="00F44AA3" w:rsidRDefault="005227A6" w:rsidP="005227A6">
      <w:pPr>
        <w:pStyle w:val="Normal"/>
        <w:contextualSpacing/>
        <w:rPr>
          <w:rFonts w:asciiTheme="minorHAnsi" w:hAnsiTheme="minorHAnsi" w:cstheme="minorHAnsi"/>
          <w:b/>
          <w:szCs w:val="22"/>
          <w:lang w:val="sv-SE"/>
        </w:rPr>
      </w:pPr>
      <w:r w:rsidRPr="00F44AA3">
        <w:rPr>
          <w:rFonts w:asciiTheme="minorHAnsi" w:hAnsiTheme="minorHAnsi" w:cstheme="minorHAnsi"/>
          <w:b/>
          <w:szCs w:val="22"/>
          <w:lang w:val="sv-SE"/>
        </w:rPr>
        <w:t>Besvärsmyndighet</w:t>
      </w:r>
    </w:p>
    <w:p w14:paraId="610BCAE9" w14:textId="77777777" w:rsidR="005227A6" w:rsidRPr="00F44AA3" w:rsidRDefault="005227A6" w:rsidP="005227A6">
      <w:pPr>
        <w:pStyle w:val="Normal"/>
        <w:contextualSpacing/>
        <w:rPr>
          <w:rFonts w:asciiTheme="minorHAnsi" w:hAnsiTheme="minorHAnsi" w:cstheme="minorHAnsi"/>
          <w:szCs w:val="22"/>
          <w:lang w:val="sv-SE"/>
        </w:rPr>
      </w:pPr>
      <w:r w:rsidRPr="00F44AA3">
        <w:rPr>
          <w:rFonts w:asciiTheme="minorHAnsi" w:hAnsiTheme="minorHAnsi" w:cstheme="minorHAnsi"/>
          <w:szCs w:val="22"/>
          <w:lang w:val="sv-SE"/>
        </w:rPr>
        <w:t>Myndighet hos vilken förvaltningsbesvär anförs och kontaktuppgifter:</w:t>
      </w:r>
    </w:p>
    <w:p w14:paraId="1C74376B" w14:textId="77777777" w:rsidR="005227A6" w:rsidRPr="00F44AA3" w:rsidRDefault="005227A6" w:rsidP="005227A6">
      <w:pPr>
        <w:pStyle w:val="Normal"/>
        <w:contextualSpacing/>
        <w:rPr>
          <w:rFonts w:asciiTheme="minorHAnsi" w:hAnsiTheme="minorHAnsi" w:cstheme="minorHAnsi"/>
          <w:szCs w:val="22"/>
          <w:lang w:val="sv-SE"/>
        </w:rPr>
      </w:pPr>
    </w:p>
    <w:p w14:paraId="317ED77E" w14:textId="77777777" w:rsidR="005227A6" w:rsidRPr="00DB4F77" w:rsidRDefault="005227A6" w:rsidP="005227A6">
      <w:pPr>
        <w:pStyle w:val="Normal"/>
        <w:contextualSpacing/>
        <w:rPr>
          <w:rFonts w:asciiTheme="minorHAnsi" w:hAnsiTheme="minorHAnsi" w:cstheme="minorHAnsi"/>
          <w:szCs w:val="22"/>
          <w:lang w:val="sv-SE"/>
        </w:rPr>
      </w:pPr>
      <w:r w:rsidRPr="00DB4F77">
        <w:rPr>
          <w:rFonts w:asciiTheme="minorHAnsi" w:hAnsiTheme="minorHAnsi" w:cstheme="minorHAnsi"/>
          <w:szCs w:val="22"/>
          <w:lang w:val="sv-SE"/>
        </w:rPr>
        <w:t>Helsingfors förvaltningsdomstol</w:t>
      </w:r>
      <w:r w:rsidRPr="00DB4F77">
        <w:rPr>
          <w:rFonts w:asciiTheme="minorHAnsi" w:hAnsiTheme="minorHAnsi" w:cstheme="minorHAnsi"/>
          <w:szCs w:val="22"/>
          <w:lang w:val="sv-SE"/>
        </w:rPr>
        <w:tab/>
        <w:t>E-post:</w:t>
      </w:r>
      <w:r w:rsidRPr="00DB4F77">
        <w:rPr>
          <w:rFonts w:asciiTheme="minorHAnsi" w:hAnsiTheme="minorHAnsi" w:cstheme="minorHAnsi"/>
          <w:szCs w:val="22"/>
          <w:lang w:val="sv-SE"/>
        </w:rPr>
        <w:tab/>
      </w:r>
      <w:r w:rsidRPr="00DB4F77">
        <w:rPr>
          <w:rFonts w:asciiTheme="minorHAnsi" w:hAnsiTheme="minorHAnsi" w:cstheme="minorHAnsi"/>
          <w:szCs w:val="22"/>
          <w:lang w:val="sv-SE"/>
        </w:rPr>
        <w:tab/>
        <w:t>helsinki.hao@oikeus.fi</w:t>
      </w:r>
    </w:p>
    <w:p w14:paraId="6A1DCB85" w14:textId="77777777" w:rsidR="005227A6" w:rsidRPr="00DB4F77" w:rsidRDefault="005227A6" w:rsidP="005227A6">
      <w:pPr>
        <w:pStyle w:val="Normal"/>
        <w:contextualSpacing/>
        <w:rPr>
          <w:rFonts w:asciiTheme="minorHAnsi" w:hAnsiTheme="minorHAnsi" w:cstheme="minorHAnsi"/>
          <w:szCs w:val="22"/>
          <w:lang w:val="sv-SE"/>
        </w:rPr>
      </w:pPr>
      <w:r w:rsidRPr="00DB4F77">
        <w:rPr>
          <w:rFonts w:asciiTheme="minorHAnsi" w:hAnsiTheme="minorHAnsi" w:cstheme="minorHAnsi"/>
          <w:szCs w:val="22"/>
          <w:lang w:val="sv-SE"/>
        </w:rPr>
        <w:t>Registratorskontoret</w:t>
      </w:r>
      <w:r w:rsidRPr="00DB4F77">
        <w:rPr>
          <w:rFonts w:asciiTheme="minorHAnsi" w:hAnsiTheme="minorHAnsi" w:cstheme="minorHAnsi"/>
          <w:szCs w:val="22"/>
          <w:lang w:val="sv-SE"/>
        </w:rPr>
        <w:tab/>
      </w:r>
      <w:r w:rsidRPr="00DB4F77">
        <w:rPr>
          <w:rFonts w:asciiTheme="minorHAnsi" w:hAnsiTheme="minorHAnsi" w:cstheme="minorHAnsi"/>
          <w:szCs w:val="22"/>
          <w:lang w:val="sv-SE"/>
        </w:rPr>
        <w:tab/>
        <w:t>Tfn:</w:t>
      </w:r>
      <w:r w:rsidRPr="00DB4F77">
        <w:rPr>
          <w:rFonts w:asciiTheme="minorHAnsi" w:hAnsiTheme="minorHAnsi" w:cstheme="minorHAnsi"/>
          <w:szCs w:val="22"/>
          <w:lang w:val="sv-SE"/>
        </w:rPr>
        <w:tab/>
      </w:r>
      <w:r w:rsidRPr="00DB4F77">
        <w:rPr>
          <w:rFonts w:asciiTheme="minorHAnsi" w:hAnsiTheme="minorHAnsi" w:cstheme="minorHAnsi"/>
          <w:szCs w:val="22"/>
          <w:lang w:val="sv-SE"/>
        </w:rPr>
        <w:tab/>
        <w:t>029 56 420</w:t>
      </w:r>
      <w:r>
        <w:rPr>
          <w:rFonts w:asciiTheme="minorHAnsi" w:hAnsiTheme="minorHAnsi" w:cstheme="minorHAnsi"/>
          <w:szCs w:val="22"/>
          <w:lang w:val="sv-SE"/>
        </w:rPr>
        <w:t>69</w:t>
      </w:r>
    </w:p>
    <w:p w14:paraId="1415A9DA" w14:textId="77777777" w:rsidR="005227A6" w:rsidRPr="00DB4F77" w:rsidRDefault="005227A6" w:rsidP="005227A6">
      <w:pPr>
        <w:pStyle w:val="Normal"/>
        <w:contextualSpacing/>
        <w:rPr>
          <w:rFonts w:asciiTheme="minorHAnsi" w:hAnsiTheme="minorHAnsi" w:cstheme="minorHAnsi"/>
          <w:szCs w:val="22"/>
          <w:lang w:val="sv-SE"/>
        </w:rPr>
      </w:pPr>
      <w:r w:rsidRPr="00DB4F77">
        <w:rPr>
          <w:rFonts w:asciiTheme="minorHAnsi" w:hAnsiTheme="minorHAnsi" w:cstheme="minorHAnsi"/>
          <w:szCs w:val="22"/>
          <w:lang w:val="sv-SE"/>
        </w:rPr>
        <w:t>Banbyggarvägen 5</w:t>
      </w:r>
      <w:r w:rsidRPr="00DB4F77">
        <w:rPr>
          <w:rFonts w:asciiTheme="minorHAnsi" w:hAnsiTheme="minorHAnsi" w:cstheme="minorHAnsi"/>
          <w:szCs w:val="22"/>
          <w:lang w:val="sv-SE"/>
        </w:rPr>
        <w:tab/>
      </w:r>
      <w:r w:rsidRPr="00DB4F77">
        <w:rPr>
          <w:rFonts w:asciiTheme="minorHAnsi" w:hAnsiTheme="minorHAnsi" w:cstheme="minorHAnsi"/>
          <w:szCs w:val="22"/>
          <w:lang w:val="sv-SE"/>
        </w:rPr>
        <w:tab/>
        <w:t>Fax:</w:t>
      </w:r>
      <w:r w:rsidRPr="00DB4F77">
        <w:rPr>
          <w:rFonts w:asciiTheme="minorHAnsi" w:hAnsiTheme="minorHAnsi" w:cstheme="minorHAnsi"/>
          <w:szCs w:val="22"/>
          <w:lang w:val="sv-SE"/>
        </w:rPr>
        <w:tab/>
      </w:r>
      <w:r w:rsidRPr="00DB4F77">
        <w:rPr>
          <w:rFonts w:asciiTheme="minorHAnsi" w:hAnsiTheme="minorHAnsi" w:cstheme="minorHAnsi"/>
          <w:szCs w:val="22"/>
          <w:lang w:val="sv-SE"/>
        </w:rPr>
        <w:tab/>
        <w:t>029 56 42079</w:t>
      </w:r>
    </w:p>
    <w:p w14:paraId="1E21BF54" w14:textId="77777777" w:rsidR="005227A6" w:rsidRDefault="005227A6" w:rsidP="005227A6">
      <w:pPr>
        <w:pStyle w:val="Normal"/>
        <w:contextualSpacing/>
        <w:rPr>
          <w:rFonts w:asciiTheme="minorHAnsi" w:hAnsiTheme="minorHAnsi" w:cstheme="minorHAnsi"/>
          <w:szCs w:val="22"/>
          <w:lang w:val="sv-FI"/>
        </w:rPr>
      </w:pPr>
      <w:r w:rsidRPr="00DB4F77">
        <w:rPr>
          <w:rFonts w:asciiTheme="minorHAnsi" w:hAnsiTheme="minorHAnsi" w:cstheme="minorHAnsi"/>
          <w:szCs w:val="22"/>
          <w:lang w:val="sv-SE"/>
        </w:rPr>
        <w:t>00520 HELSINGFORS</w:t>
      </w:r>
      <w:r w:rsidRPr="00DB4F77">
        <w:rPr>
          <w:rFonts w:asciiTheme="minorHAnsi" w:hAnsiTheme="minorHAnsi" w:cstheme="minorHAnsi"/>
          <w:szCs w:val="22"/>
          <w:lang w:val="sv-SE"/>
        </w:rPr>
        <w:tab/>
      </w:r>
      <w:r w:rsidRPr="00DB4F77">
        <w:rPr>
          <w:rFonts w:asciiTheme="minorHAnsi" w:hAnsiTheme="minorHAnsi" w:cstheme="minorHAnsi"/>
          <w:szCs w:val="22"/>
          <w:lang w:val="sv-SE"/>
        </w:rPr>
        <w:tab/>
        <w:t>Registraturens öppettid:</w:t>
      </w:r>
      <w:r w:rsidRPr="00DB4F77">
        <w:rPr>
          <w:rFonts w:asciiTheme="minorHAnsi" w:hAnsiTheme="minorHAnsi" w:cstheme="minorHAnsi"/>
          <w:szCs w:val="22"/>
          <w:lang w:val="sv-SE"/>
        </w:rPr>
        <w:tab/>
        <w:t>kl. 8.00–16.15</w:t>
      </w:r>
    </w:p>
    <w:p w14:paraId="0FB5B6A9" w14:textId="77777777" w:rsidR="005227A6" w:rsidRPr="0070086C" w:rsidRDefault="005227A6" w:rsidP="005227A6">
      <w:pPr>
        <w:pStyle w:val="Normal"/>
        <w:contextualSpacing/>
        <w:rPr>
          <w:rFonts w:asciiTheme="minorHAnsi" w:hAnsiTheme="minorHAnsi" w:cstheme="minorHAnsi"/>
          <w:szCs w:val="22"/>
          <w:lang w:val="sv-FI"/>
        </w:rPr>
      </w:pPr>
    </w:p>
    <w:p w14:paraId="492D2D43" w14:textId="77777777" w:rsidR="005227A6" w:rsidRPr="00024D78" w:rsidRDefault="005227A6" w:rsidP="005227A6">
      <w:pPr>
        <w:pStyle w:val="Normal"/>
        <w:contextualSpacing/>
        <w:rPr>
          <w:rFonts w:asciiTheme="minorHAnsi" w:hAnsiTheme="minorHAnsi" w:cstheme="minorHAnsi"/>
          <w:szCs w:val="22"/>
          <w:lang w:val="sv-SE"/>
        </w:rPr>
      </w:pPr>
      <w:r w:rsidRPr="00F44AA3">
        <w:rPr>
          <w:rFonts w:asciiTheme="minorHAnsi" w:hAnsiTheme="minorHAnsi" w:cstheme="minorHAnsi"/>
          <w:szCs w:val="22"/>
          <w:lang w:val="sv-SE"/>
        </w:rPr>
        <w:t xml:space="preserve">Besvär kan anföras även via förvaltnings- och specialdomstolarnas e-tjänst på adressen </w:t>
      </w:r>
      <w:hyperlink r:id="rId12" w:history="1">
        <w:r w:rsidRPr="00024D78">
          <w:rPr>
            <w:rStyle w:val="Hyperlinkki"/>
            <w:rFonts w:asciiTheme="minorHAnsi" w:hAnsiTheme="minorHAnsi" w:cstheme="minorHAnsi"/>
            <w:szCs w:val="22"/>
            <w:lang w:val="sv-SE"/>
          </w:rPr>
          <w:t>https://asiointi2.oikeus.fi/hallintotuomioistuimet</w:t>
        </w:r>
      </w:hyperlink>
      <w:r w:rsidRPr="00024D78">
        <w:rPr>
          <w:rFonts w:asciiTheme="minorHAnsi" w:hAnsiTheme="minorHAnsi" w:cstheme="minorHAnsi"/>
          <w:szCs w:val="22"/>
          <w:lang w:val="sv-SE"/>
        </w:rPr>
        <w:t>.</w:t>
      </w:r>
    </w:p>
    <w:p w14:paraId="652E4232" w14:textId="77777777" w:rsidR="005227A6" w:rsidRPr="00F44AA3" w:rsidRDefault="005227A6" w:rsidP="005227A6">
      <w:pPr>
        <w:pStyle w:val="Normal"/>
        <w:contextualSpacing/>
        <w:rPr>
          <w:rFonts w:asciiTheme="minorHAnsi" w:hAnsiTheme="minorHAnsi" w:cstheme="minorHAnsi"/>
          <w:szCs w:val="22"/>
          <w:lang w:val="sv-SE"/>
        </w:rPr>
      </w:pPr>
    </w:p>
    <w:p w14:paraId="3AAE76B8" w14:textId="77777777" w:rsidR="005227A6" w:rsidRPr="00F44AA3" w:rsidRDefault="005227A6" w:rsidP="005227A6">
      <w:pPr>
        <w:pStyle w:val="Normal"/>
        <w:contextualSpacing/>
        <w:rPr>
          <w:rFonts w:asciiTheme="minorHAnsi" w:hAnsiTheme="minorHAnsi" w:cstheme="minorHAnsi"/>
          <w:szCs w:val="22"/>
          <w:lang w:val="sv-SE"/>
        </w:rPr>
      </w:pPr>
      <w:r w:rsidRPr="00F44AA3">
        <w:rPr>
          <w:rFonts w:asciiTheme="minorHAnsi" w:hAnsiTheme="minorHAnsi" w:cstheme="minorHAnsi"/>
          <w:b/>
          <w:szCs w:val="22"/>
          <w:lang w:val="sv-SE"/>
        </w:rPr>
        <w:t>Tiden för förvaltningsbesvär och när den börjar</w:t>
      </w:r>
    </w:p>
    <w:p w14:paraId="520D42AA" w14:textId="77777777" w:rsidR="005227A6" w:rsidRPr="004269CD" w:rsidRDefault="005227A6" w:rsidP="005227A6">
      <w:pPr>
        <w:pStyle w:val="Normal"/>
        <w:rPr>
          <w:rFonts w:asciiTheme="minorHAnsi" w:hAnsiTheme="minorHAnsi" w:cstheme="minorHAnsi"/>
          <w:szCs w:val="22"/>
          <w:lang w:val="sv-SE"/>
        </w:rPr>
      </w:pPr>
      <w:r w:rsidRPr="004269CD">
        <w:rPr>
          <w:rFonts w:asciiTheme="minorHAnsi" w:hAnsiTheme="minorHAnsi" w:cstheme="minorHAnsi"/>
          <w:szCs w:val="22"/>
          <w:lang w:val="sv-SE"/>
        </w:rPr>
        <w:t xml:space="preserve">Förvaltningsbesvär ska anföras inom 30 dagar från delfåendet av beslutet och lämnas in till registraturen senast under tidsfristens sista dag innan registraturen stänger. </w:t>
      </w:r>
    </w:p>
    <w:p w14:paraId="61C35B15" w14:textId="77777777" w:rsidR="005227A6" w:rsidRPr="004269CD" w:rsidRDefault="005227A6" w:rsidP="005227A6">
      <w:pPr>
        <w:pStyle w:val="Normal"/>
        <w:rPr>
          <w:rFonts w:asciiTheme="minorHAnsi" w:hAnsiTheme="minorHAnsi" w:cstheme="minorHAnsi"/>
          <w:szCs w:val="22"/>
          <w:lang w:val="sv-SE"/>
        </w:rPr>
      </w:pPr>
    </w:p>
    <w:p w14:paraId="1E8A20FA" w14:textId="77777777" w:rsidR="005227A6" w:rsidRPr="004269CD" w:rsidRDefault="005227A6" w:rsidP="005227A6">
      <w:pPr>
        <w:pStyle w:val="Normal"/>
        <w:rPr>
          <w:rFonts w:asciiTheme="minorHAnsi" w:hAnsiTheme="minorHAnsi" w:cstheme="minorHAnsi"/>
          <w:szCs w:val="22"/>
          <w:lang w:val="sv-SE"/>
        </w:rPr>
      </w:pPr>
      <w:r w:rsidRPr="004269CD">
        <w:rPr>
          <w:rFonts w:asciiTheme="minorHAnsi" w:hAnsiTheme="minorHAnsi" w:cstheme="minorHAnsi"/>
          <w:szCs w:val="22"/>
          <w:lang w:val="sv-SE"/>
        </w:rPr>
        <w:t>Delfåendet anses ha skett sju dagar efter att den offentliga kungörelsen publicerats i det allmänna datanätet.</w:t>
      </w:r>
    </w:p>
    <w:p w14:paraId="341FE353" w14:textId="77777777" w:rsidR="005227A6" w:rsidRPr="004269CD" w:rsidRDefault="005227A6" w:rsidP="005227A6">
      <w:pPr>
        <w:pStyle w:val="Normal"/>
        <w:rPr>
          <w:rFonts w:asciiTheme="minorHAnsi" w:hAnsiTheme="minorHAnsi" w:cstheme="minorHAnsi"/>
          <w:szCs w:val="22"/>
          <w:lang w:val="sv-SE"/>
        </w:rPr>
      </w:pPr>
    </w:p>
    <w:p w14:paraId="4660AC16" w14:textId="77777777" w:rsidR="005227A6" w:rsidRPr="00921732" w:rsidRDefault="005227A6" w:rsidP="005227A6">
      <w:pPr>
        <w:pStyle w:val="Normal"/>
        <w:rPr>
          <w:rFonts w:asciiTheme="minorHAnsi" w:hAnsiTheme="minorHAnsi" w:cstheme="minorHAnsi"/>
          <w:szCs w:val="22"/>
          <w:lang w:val="sv-SE"/>
        </w:rPr>
      </w:pPr>
      <w:r w:rsidRPr="004269CD">
        <w:rPr>
          <w:rFonts w:asciiTheme="minorHAnsi" w:hAnsiTheme="minorHAnsi" w:cstheme="minorHAnsi"/>
          <w:szCs w:val="22"/>
          <w:lang w:val="sv-SE"/>
        </w:rPr>
        <w:t>Dagen för delfåendet räknas inte med i besvärstiden. Om den sista dagen för att anföra besvär infaller på en helgdag, självständighetsdagen, första maj, julafton, midsommarafton eller en helgfri lördag, får besvär anföras den första vardagen därefter.</w:t>
      </w:r>
    </w:p>
    <w:p w14:paraId="05B6A608" w14:textId="77777777" w:rsidR="005227A6" w:rsidRPr="00F44AA3" w:rsidRDefault="005227A6" w:rsidP="005227A6">
      <w:pPr>
        <w:pStyle w:val="Normal"/>
        <w:contextualSpacing/>
        <w:rPr>
          <w:rFonts w:asciiTheme="minorHAnsi" w:hAnsiTheme="minorHAnsi" w:cstheme="minorHAnsi"/>
          <w:szCs w:val="22"/>
          <w:lang w:val="sv-SE"/>
        </w:rPr>
      </w:pPr>
    </w:p>
    <w:p w14:paraId="4B0C32CF" w14:textId="77777777" w:rsidR="005227A6" w:rsidRPr="00F44AA3" w:rsidRDefault="005227A6" w:rsidP="005227A6">
      <w:pPr>
        <w:pStyle w:val="Normal"/>
        <w:contextualSpacing/>
        <w:rPr>
          <w:rFonts w:asciiTheme="minorHAnsi" w:hAnsiTheme="minorHAnsi" w:cstheme="minorHAnsi"/>
          <w:szCs w:val="22"/>
          <w:lang w:val="sv-SE"/>
        </w:rPr>
      </w:pPr>
      <w:r w:rsidRPr="00F44AA3">
        <w:rPr>
          <w:rFonts w:asciiTheme="minorHAnsi" w:hAnsiTheme="minorHAnsi" w:cstheme="minorHAnsi"/>
          <w:b/>
          <w:szCs w:val="22"/>
          <w:lang w:val="sv-SE"/>
        </w:rPr>
        <w:t>Besvärens innehåll</w:t>
      </w:r>
    </w:p>
    <w:p w14:paraId="2E0607FE" w14:textId="77777777" w:rsidR="005227A6" w:rsidRPr="00F44AA3" w:rsidRDefault="005227A6" w:rsidP="005227A6">
      <w:pPr>
        <w:pStyle w:val="Normal"/>
        <w:contextualSpacing/>
        <w:rPr>
          <w:rFonts w:asciiTheme="minorHAnsi" w:hAnsiTheme="minorHAnsi" w:cstheme="minorHAnsi"/>
          <w:szCs w:val="22"/>
          <w:lang w:val="sv-SE"/>
        </w:rPr>
      </w:pPr>
      <w:r w:rsidRPr="00F44AA3">
        <w:rPr>
          <w:rFonts w:asciiTheme="minorHAnsi" w:hAnsiTheme="minorHAnsi" w:cstheme="minorHAnsi"/>
          <w:szCs w:val="22"/>
          <w:lang w:val="sv-SE"/>
        </w:rPr>
        <w:t>I besvären ska följande anges:</w:t>
      </w:r>
    </w:p>
    <w:p w14:paraId="386D581E" w14:textId="77777777" w:rsidR="005227A6" w:rsidRPr="00F44AA3" w:rsidRDefault="005227A6" w:rsidP="005227A6">
      <w:pPr>
        <w:pStyle w:val="Normal"/>
        <w:numPr>
          <w:ilvl w:val="0"/>
          <w:numId w:val="11"/>
        </w:numPr>
        <w:ind w:left="284" w:hanging="294"/>
        <w:contextualSpacing/>
        <w:rPr>
          <w:rFonts w:asciiTheme="minorHAnsi" w:hAnsiTheme="minorHAnsi" w:cstheme="minorHAnsi"/>
          <w:szCs w:val="22"/>
          <w:lang w:val="sv-SE"/>
        </w:rPr>
      </w:pPr>
      <w:r w:rsidRPr="00F44AA3">
        <w:rPr>
          <w:rFonts w:asciiTheme="minorHAnsi" w:hAnsiTheme="minorHAnsi" w:cstheme="minorHAnsi"/>
          <w:szCs w:val="22"/>
          <w:lang w:val="sv-SE"/>
        </w:rPr>
        <w:t>det beslut i vilket ändring söks (det överklagade beslutet),</w:t>
      </w:r>
    </w:p>
    <w:p w14:paraId="55DA3D41" w14:textId="77777777" w:rsidR="005227A6" w:rsidRPr="00F44AA3" w:rsidRDefault="005227A6" w:rsidP="005227A6">
      <w:pPr>
        <w:pStyle w:val="Normal"/>
        <w:numPr>
          <w:ilvl w:val="0"/>
          <w:numId w:val="11"/>
        </w:numPr>
        <w:ind w:left="284" w:hanging="294"/>
        <w:contextualSpacing/>
        <w:rPr>
          <w:rFonts w:asciiTheme="minorHAnsi" w:hAnsiTheme="minorHAnsi" w:cstheme="minorHAnsi"/>
          <w:szCs w:val="22"/>
          <w:lang w:val="sv-SE"/>
        </w:rPr>
      </w:pPr>
      <w:r w:rsidRPr="00F44AA3">
        <w:rPr>
          <w:rFonts w:asciiTheme="minorHAnsi" w:hAnsiTheme="minorHAnsi" w:cstheme="minorHAnsi"/>
          <w:szCs w:val="22"/>
          <w:lang w:val="sv-SE"/>
        </w:rPr>
        <w:t>till vilka delar ändring söks i beslutet och vilka ändringar som yrkas (yrkandena),</w:t>
      </w:r>
    </w:p>
    <w:p w14:paraId="306CD5F5" w14:textId="77777777" w:rsidR="005227A6" w:rsidRPr="00F44AA3" w:rsidRDefault="005227A6" w:rsidP="005227A6">
      <w:pPr>
        <w:pStyle w:val="Normal"/>
        <w:numPr>
          <w:ilvl w:val="0"/>
          <w:numId w:val="11"/>
        </w:numPr>
        <w:ind w:left="284" w:hanging="294"/>
        <w:contextualSpacing/>
        <w:rPr>
          <w:rFonts w:asciiTheme="minorHAnsi" w:hAnsiTheme="minorHAnsi" w:cstheme="minorHAnsi"/>
          <w:szCs w:val="22"/>
          <w:lang w:val="sv-SE"/>
        </w:rPr>
      </w:pPr>
      <w:r w:rsidRPr="00F44AA3">
        <w:rPr>
          <w:rFonts w:asciiTheme="minorHAnsi" w:hAnsiTheme="minorHAnsi" w:cstheme="minorHAnsi"/>
          <w:szCs w:val="22"/>
          <w:lang w:val="sv-SE"/>
        </w:rPr>
        <w:t>grunderna för yrkandena,</w:t>
      </w:r>
    </w:p>
    <w:p w14:paraId="5A58EEB2" w14:textId="77777777" w:rsidR="005227A6" w:rsidRPr="00F44AA3" w:rsidRDefault="005227A6" w:rsidP="005227A6">
      <w:pPr>
        <w:pStyle w:val="Normal"/>
        <w:numPr>
          <w:ilvl w:val="0"/>
          <w:numId w:val="11"/>
        </w:numPr>
        <w:ind w:left="284" w:hanging="294"/>
        <w:contextualSpacing/>
        <w:rPr>
          <w:rFonts w:asciiTheme="minorHAnsi" w:hAnsiTheme="minorHAnsi" w:cstheme="minorHAnsi"/>
          <w:szCs w:val="22"/>
          <w:lang w:val="sv-SE"/>
        </w:rPr>
      </w:pPr>
      <w:r w:rsidRPr="00F44AA3">
        <w:rPr>
          <w:rFonts w:asciiTheme="minorHAnsi" w:hAnsiTheme="minorHAnsi" w:cstheme="minorHAnsi"/>
          <w:szCs w:val="22"/>
          <w:lang w:val="sv-SE"/>
        </w:rPr>
        <w:t>vad besvärsrätten grundar sig på om det överklagade beslutet inte avser ändringssökanden själv.</w:t>
      </w:r>
    </w:p>
    <w:p w14:paraId="20CA0293" w14:textId="77777777" w:rsidR="005227A6" w:rsidRPr="00F44AA3" w:rsidRDefault="005227A6" w:rsidP="005227A6">
      <w:pPr>
        <w:pStyle w:val="Normal"/>
        <w:contextualSpacing/>
        <w:rPr>
          <w:rFonts w:asciiTheme="minorHAnsi" w:hAnsiTheme="minorHAnsi" w:cstheme="minorHAnsi"/>
          <w:szCs w:val="22"/>
          <w:lang w:val="sv-SE"/>
        </w:rPr>
      </w:pPr>
    </w:p>
    <w:p w14:paraId="00D18810" w14:textId="77777777" w:rsidR="005227A6" w:rsidRPr="00F44AA3" w:rsidRDefault="005227A6" w:rsidP="005227A6">
      <w:pPr>
        <w:pStyle w:val="Normal"/>
        <w:contextualSpacing/>
        <w:rPr>
          <w:rFonts w:asciiTheme="minorHAnsi" w:hAnsiTheme="minorHAnsi" w:cstheme="minorHAnsi"/>
          <w:szCs w:val="22"/>
          <w:lang w:val="sv-SE"/>
        </w:rPr>
      </w:pPr>
      <w:r w:rsidRPr="00F44AA3">
        <w:rPr>
          <w:rFonts w:asciiTheme="minorHAnsi" w:hAnsiTheme="minorHAnsi" w:cstheme="minorHAnsi"/>
          <w:szCs w:val="22"/>
          <w:lang w:val="sv-SE"/>
        </w:rPr>
        <w:t>I besvären ska dessutom ändringssökandens namn och kontaktuppgifter uppges. Om talan förs av ändringssökandens lagliga företrädare eller ombud, ska också dennes kontaktuppgifter uppges. Medan besvären är anhängiga ska förvaltningsdomstolen utan dröjsmål underrättas om ändringar i kontaktuppgifterna.</w:t>
      </w:r>
    </w:p>
    <w:p w14:paraId="015D8C4F" w14:textId="77777777" w:rsidR="005227A6" w:rsidRPr="00F44AA3" w:rsidRDefault="005227A6" w:rsidP="005227A6">
      <w:pPr>
        <w:pStyle w:val="Normal"/>
        <w:contextualSpacing/>
        <w:rPr>
          <w:rFonts w:asciiTheme="minorHAnsi" w:hAnsiTheme="minorHAnsi" w:cstheme="minorHAnsi"/>
          <w:szCs w:val="22"/>
          <w:lang w:val="sv-SE"/>
        </w:rPr>
      </w:pPr>
    </w:p>
    <w:p w14:paraId="7CDC528B" w14:textId="77777777" w:rsidR="005227A6" w:rsidRPr="00F44AA3" w:rsidRDefault="005227A6" w:rsidP="005227A6">
      <w:pPr>
        <w:pStyle w:val="Normal"/>
        <w:contextualSpacing/>
        <w:rPr>
          <w:rFonts w:asciiTheme="minorHAnsi" w:hAnsiTheme="minorHAnsi" w:cstheme="minorHAnsi"/>
          <w:szCs w:val="22"/>
          <w:lang w:val="sv-SE"/>
        </w:rPr>
      </w:pPr>
      <w:r w:rsidRPr="00F44AA3">
        <w:rPr>
          <w:rFonts w:asciiTheme="minorHAnsi" w:hAnsiTheme="minorHAnsi" w:cstheme="minorHAnsi"/>
          <w:szCs w:val="22"/>
          <w:lang w:val="sv-SE"/>
        </w:rPr>
        <w:lastRenderedPageBreak/>
        <w:t>Besvären ska också innehålla uppgift om postadress och eventuell annan adress (t.ex. e-postadress) till vilken handlingar som hänför sig till rättegången kan sändas (processadress). Om flera personer anför besvär tillsammans, kan det i besvären anges att en av dem är kontaktperson. Om ingen kontaktperson har angetts är den person som nämns först i besvärsskriften kontaktperson.</w:t>
      </w:r>
    </w:p>
    <w:p w14:paraId="2B578B67" w14:textId="77777777" w:rsidR="005227A6" w:rsidRPr="00F44AA3" w:rsidRDefault="005227A6" w:rsidP="005227A6">
      <w:pPr>
        <w:pStyle w:val="Normal"/>
        <w:contextualSpacing/>
        <w:rPr>
          <w:rFonts w:asciiTheme="minorHAnsi" w:hAnsiTheme="minorHAnsi" w:cstheme="minorHAnsi"/>
          <w:szCs w:val="22"/>
          <w:lang w:val="sv-SE"/>
        </w:rPr>
      </w:pPr>
    </w:p>
    <w:p w14:paraId="588BC51C" w14:textId="77777777" w:rsidR="005227A6" w:rsidRPr="00F44AA3" w:rsidRDefault="005227A6" w:rsidP="005227A6">
      <w:pPr>
        <w:pStyle w:val="Normal"/>
        <w:contextualSpacing/>
        <w:rPr>
          <w:rFonts w:asciiTheme="minorHAnsi" w:hAnsiTheme="minorHAnsi" w:cstheme="minorHAnsi"/>
          <w:szCs w:val="22"/>
          <w:lang w:val="sv-FI"/>
        </w:rPr>
      </w:pPr>
      <w:r w:rsidRPr="00F44AA3">
        <w:rPr>
          <w:rFonts w:asciiTheme="minorHAnsi" w:hAnsiTheme="minorHAnsi" w:cstheme="minorHAnsi"/>
          <w:szCs w:val="22"/>
          <w:lang w:val="sv-FI"/>
        </w:rPr>
        <w:t>Ombudet ska vid behov visa fullmakt (lag om rättegång i förvaltningsärenden 32 §).</w:t>
      </w:r>
    </w:p>
    <w:p w14:paraId="0515A316" w14:textId="77777777" w:rsidR="005227A6" w:rsidRPr="00F44AA3" w:rsidRDefault="005227A6" w:rsidP="005227A6">
      <w:pPr>
        <w:pStyle w:val="Normal"/>
        <w:contextualSpacing/>
        <w:rPr>
          <w:rFonts w:asciiTheme="minorHAnsi" w:hAnsiTheme="minorHAnsi" w:cstheme="minorHAnsi"/>
          <w:szCs w:val="22"/>
          <w:lang w:val="sv-FI"/>
        </w:rPr>
      </w:pPr>
    </w:p>
    <w:p w14:paraId="2A1E234A" w14:textId="77777777" w:rsidR="005227A6" w:rsidRPr="00F44AA3" w:rsidRDefault="005227A6" w:rsidP="005227A6">
      <w:pPr>
        <w:pStyle w:val="Normal"/>
        <w:contextualSpacing/>
        <w:rPr>
          <w:rFonts w:asciiTheme="minorHAnsi" w:hAnsiTheme="minorHAnsi" w:cstheme="minorHAnsi"/>
          <w:b/>
          <w:szCs w:val="22"/>
          <w:lang w:val="sv-FI"/>
        </w:rPr>
      </w:pPr>
      <w:r w:rsidRPr="00F44AA3">
        <w:rPr>
          <w:rFonts w:asciiTheme="minorHAnsi" w:hAnsiTheme="minorHAnsi" w:cstheme="minorHAnsi"/>
          <w:b/>
          <w:szCs w:val="22"/>
          <w:lang w:val="sv-FI"/>
        </w:rPr>
        <w:t>Bilagor till besvären</w:t>
      </w:r>
    </w:p>
    <w:p w14:paraId="613C8C5F" w14:textId="77777777" w:rsidR="005227A6" w:rsidRPr="00F44AA3" w:rsidRDefault="005227A6" w:rsidP="005227A6">
      <w:pPr>
        <w:pStyle w:val="Normal"/>
        <w:contextualSpacing/>
        <w:rPr>
          <w:rFonts w:asciiTheme="minorHAnsi" w:hAnsiTheme="minorHAnsi" w:cstheme="minorHAnsi"/>
          <w:szCs w:val="22"/>
          <w:lang w:val="sv-FI"/>
        </w:rPr>
      </w:pPr>
      <w:r w:rsidRPr="00F44AA3">
        <w:rPr>
          <w:rFonts w:asciiTheme="minorHAnsi" w:hAnsiTheme="minorHAnsi" w:cstheme="minorHAnsi"/>
          <w:szCs w:val="22"/>
          <w:lang w:val="sv-FI"/>
        </w:rPr>
        <w:t>Till besvären ska följande fogas:</w:t>
      </w:r>
    </w:p>
    <w:p w14:paraId="6AE20515" w14:textId="65905A56" w:rsidR="005227A6" w:rsidRPr="00F44AA3" w:rsidRDefault="005227A6" w:rsidP="005227A6">
      <w:pPr>
        <w:pStyle w:val="Normal"/>
        <w:numPr>
          <w:ilvl w:val="0"/>
          <w:numId w:val="10"/>
        </w:numPr>
        <w:ind w:left="284" w:hanging="294"/>
        <w:contextualSpacing/>
        <w:rPr>
          <w:rFonts w:asciiTheme="minorHAnsi" w:hAnsiTheme="minorHAnsi" w:cstheme="minorHAnsi"/>
          <w:szCs w:val="22"/>
          <w:lang w:val="sv-FI"/>
        </w:rPr>
      </w:pPr>
      <w:r w:rsidRPr="00F44AA3">
        <w:rPr>
          <w:rFonts w:asciiTheme="minorHAnsi" w:hAnsiTheme="minorHAnsi" w:cstheme="minorHAnsi"/>
          <w:szCs w:val="22"/>
          <w:lang w:val="sv-FI"/>
        </w:rPr>
        <w:t xml:space="preserve">det överklagade beslutet med </w:t>
      </w:r>
      <w:r w:rsidR="007838BD" w:rsidRPr="00F44AA3">
        <w:rPr>
          <w:rFonts w:asciiTheme="minorHAnsi" w:hAnsiTheme="minorHAnsi" w:cstheme="minorHAnsi"/>
          <w:szCs w:val="22"/>
          <w:lang w:val="sv-FI"/>
        </w:rPr>
        <w:t>besvärs anvisning</w:t>
      </w:r>
      <w:r w:rsidRPr="00F44AA3">
        <w:rPr>
          <w:rFonts w:asciiTheme="minorHAnsi" w:hAnsiTheme="minorHAnsi" w:cstheme="minorHAnsi"/>
          <w:szCs w:val="22"/>
          <w:lang w:val="sv-FI"/>
        </w:rPr>
        <w:t>,</w:t>
      </w:r>
    </w:p>
    <w:p w14:paraId="7BE9D808" w14:textId="77777777" w:rsidR="005227A6" w:rsidRPr="00F44AA3" w:rsidRDefault="005227A6" w:rsidP="005227A6">
      <w:pPr>
        <w:pStyle w:val="Normal"/>
        <w:numPr>
          <w:ilvl w:val="0"/>
          <w:numId w:val="10"/>
        </w:numPr>
        <w:ind w:left="284" w:hanging="294"/>
        <w:contextualSpacing/>
        <w:rPr>
          <w:rFonts w:asciiTheme="minorHAnsi" w:hAnsiTheme="minorHAnsi" w:cstheme="minorHAnsi"/>
          <w:szCs w:val="22"/>
          <w:lang w:val="sv-FI"/>
        </w:rPr>
      </w:pPr>
      <w:r w:rsidRPr="00F44AA3">
        <w:rPr>
          <w:rFonts w:asciiTheme="minorHAnsi" w:hAnsiTheme="minorHAnsi" w:cstheme="minorHAnsi"/>
          <w:szCs w:val="22"/>
          <w:lang w:val="sv-FI"/>
        </w:rPr>
        <w:t>utredning om när ändringssökanden har fått del av beslutet, eller annan utredning om när besvärstiden börjat löpa,</w:t>
      </w:r>
    </w:p>
    <w:p w14:paraId="5511B034" w14:textId="77777777" w:rsidR="005227A6" w:rsidRPr="00F44AA3" w:rsidRDefault="005227A6" w:rsidP="005227A6">
      <w:pPr>
        <w:pStyle w:val="Normal"/>
        <w:numPr>
          <w:ilvl w:val="0"/>
          <w:numId w:val="10"/>
        </w:numPr>
        <w:ind w:left="284" w:hanging="294"/>
        <w:contextualSpacing/>
        <w:rPr>
          <w:rFonts w:asciiTheme="minorHAnsi" w:hAnsiTheme="minorHAnsi" w:cstheme="minorHAnsi"/>
          <w:szCs w:val="22"/>
          <w:lang w:val="sv-FI"/>
        </w:rPr>
      </w:pPr>
      <w:r w:rsidRPr="00F44AA3">
        <w:rPr>
          <w:rFonts w:asciiTheme="minorHAnsi" w:hAnsiTheme="minorHAnsi" w:cstheme="minorHAnsi"/>
          <w:szCs w:val="22"/>
          <w:lang w:val="sv-FI"/>
        </w:rPr>
        <w:t>de handlingar som ändringssökanden åberopar som stöd för sina yrkanden, om dessa inte redan tidigare har lämnats till myndigheten.</w:t>
      </w:r>
    </w:p>
    <w:p w14:paraId="22A19A20" w14:textId="77777777" w:rsidR="005227A6" w:rsidRPr="00F44AA3" w:rsidRDefault="005227A6" w:rsidP="005227A6">
      <w:pPr>
        <w:pStyle w:val="Normal"/>
        <w:contextualSpacing/>
        <w:rPr>
          <w:rFonts w:asciiTheme="minorHAnsi" w:hAnsiTheme="minorHAnsi" w:cstheme="minorHAnsi"/>
          <w:szCs w:val="22"/>
          <w:lang w:val="sv-FI"/>
        </w:rPr>
      </w:pPr>
    </w:p>
    <w:p w14:paraId="2CA2924C" w14:textId="77777777" w:rsidR="005227A6" w:rsidRPr="00F44AA3" w:rsidRDefault="005227A6" w:rsidP="005227A6">
      <w:pPr>
        <w:pStyle w:val="Normal"/>
        <w:contextualSpacing/>
        <w:rPr>
          <w:rFonts w:asciiTheme="minorHAnsi" w:hAnsiTheme="minorHAnsi" w:cstheme="minorHAnsi"/>
          <w:b/>
          <w:szCs w:val="22"/>
          <w:lang w:val="sv-SE"/>
        </w:rPr>
      </w:pPr>
      <w:r w:rsidRPr="00F44AA3">
        <w:rPr>
          <w:rFonts w:asciiTheme="minorHAnsi" w:hAnsiTheme="minorHAnsi" w:cstheme="minorHAnsi"/>
          <w:b/>
          <w:szCs w:val="22"/>
          <w:lang w:val="sv-SE"/>
        </w:rPr>
        <w:t>Rättegångsavgift</w:t>
      </w:r>
    </w:p>
    <w:p w14:paraId="73D32AD3" w14:textId="77777777" w:rsidR="005227A6" w:rsidRDefault="005227A6" w:rsidP="005227A6">
      <w:pPr>
        <w:pStyle w:val="Normal"/>
        <w:contextualSpacing/>
        <w:rPr>
          <w:rFonts w:asciiTheme="minorHAnsi" w:hAnsiTheme="minorHAnsi" w:cstheme="minorHAnsi"/>
          <w:szCs w:val="22"/>
          <w:lang w:val="sv-SE"/>
        </w:rPr>
      </w:pPr>
      <w:r w:rsidRPr="009235B5">
        <w:rPr>
          <w:rFonts w:asciiTheme="minorHAnsi" w:hAnsiTheme="minorHAnsi" w:cstheme="minorHAnsi"/>
          <w:szCs w:val="22"/>
          <w:lang w:val="sv-SE"/>
        </w:rPr>
        <w:t>Enligt lagen om domstolsavgifter (1455/2015) kan förvaltningsdomstolen ta ut en rättegångsavgift för behandlingen av ett ärende som gäller ändringssökande. Avgiften är 310 euro från och med 1.1.2025 (förordning 1020/2024).</w:t>
      </w:r>
    </w:p>
    <w:p w14:paraId="071EC9DB" w14:textId="77777777" w:rsidR="005227A6" w:rsidRPr="00921732" w:rsidRDefault="005227A6" w:rsidP="005227A6">
      <w:pPr>
        <w:rPr>
          <w:rFonts w:asciiTheme="minorHAnsi" w:eastAsia="Arial" w:hAnsiTheme="minorHAnsi" w:cstheme="minorHAnsi"/>
          <w:szCs w:val="22"/>
          <w:lang w:val="sv-SE"/>
        </w:rPr>
      </w:pPr>
    </w:p>
    <w:p w14:paraId="43328AEF" w14:textId="77777777" w:rsidR="005227A6" w:rsidRPr="00921732" w:rsidRDefault="005227A6" w:rsidP="005227A6">
      <w:pPr>
        <w:pStyle w:val="Normal"/>
        <w:rPr>
          <w:rFonts w:asciiTheme="minorHAnsi" w:hAnsiTheme="minorHAnsi" w:cstheme="minorHAnsi"/>
          <w:b/>
          <w:szCs w:val="22"/>
        </w:rPr>
      </w:pPr>
      <w:r w:rsidRPr="00921732">
        <w:rPr>
          <w:rFonts w:asciiTheme="minorHAnsi" w:hAnsiTheme="minorHAnsi" w:cstheme="minorHAnsi"/>
          <w:b/>
          <w:szCs w:val="22"/>
          <w:lang w:val="sv-SE"/>
        </w:rPr>
        <w:t>Delgivning</w:t>
      </w:r>
    </w:p>
    <w:p w14:paraId="0508CB65" w14:textId="77777777" w:rsidR="005227A6" w:rsidRPr="00921732" w:rsidRDefault="005227A6" w:rsidP="005227A6">
      <w:pPr>
        <w:pStyle w:val="Normal"/>
        <w:rPr>
          <w:rFonts w:asciiTheme="minorHAnsi" w:hAnsiTheme="minorHAnsi" w:cstheme="minorHAnsi"/>
          <w:szCs w:val="22"/>
        </w:rPr>
      </w:pPr>
    </w:p>
    <w:tbl>
      <w:tblPr>
        <w:tblW w:w="0" w:type="auto"/>
        <w:tblInd w:w="36" w:type="dxa"/>
        <w:tblBorders>
          <w:bottom w:val="single" w:sz="6" w:space="0" w:color="000000"/>
        </w:tblBorders>
        <w:tblLayout w:type="fixed"/>
        <w:tblCellMar>
          <w:left w:w="36" w:type="dxa"/>
          <w:right w:w="36" w:type="dxa"/>
        </w:tblCellMar>
        <w:tblLook w:val="04A0" w:firstRow="1" w:lastRow="0" w:firstColumn="1" w:lastColumn="0" w:noHBand="0" w:noVBand="1"/>
      </w:tblPr>
      <w:tblGrid>
        <w:gridCol w:w="4606"/>
        <w:gridCol w:w="1050"/>
      </w:tblGrid>
      <w:tr w:rsidR="005227A6" w:rsidRPr="00921732" w14:paraId="3F4AB779" w14:textId="77777777" w:rsidTr="00E7202C">
        <w:trPr>
          <w:cantSplit/>
          <w:trHeight w:val="340"/>
        </w:trPr>
        <w:tc>
          <w:tcPr>
            <w:tcW w:w="4606" w:type="dxa"/>
            <w:tcBorders>
              <w:top w:val="nil"/>
              <w:left w:val="nil"/>
              <w:bottom w:val="nil"/>
              <w:right w:val="nil"/>
            </w:tcBorders>
            <w:vAlign w:val="bottom"/>
            <w:hideMark/>
          </w:tcPr>
          <w:p w14:paraId="3D6F89A1" w14:textId="77777777" w:rsidR="005227A6" w:rsidRPr="00921732" w:rsidRDefault="005227A6" w:rsidP="00E7202C">
            <w:pPr>
              <w:pStyle w:val="Normal"/>
              <w:spacing w:line="276" w:lineRule="auto"/>
              <w:rPr>
                <w:rFonts w:asciiTheme="minorHAnsi" w:hAnsiTheme="minorHAnsi" w:cstheme="minorHAnsi"/>
                <w:szCs w:val="22"/>
                <w:lang w:val="sv-SE"/>
              </w:rPr>
            </w:pPr>
            <w:r w:rsidRPr="004269CD">
              <w:rPr>
                <w:rFonts w:asciiTheme="minorHAnsi" w:hAnsiTheme="minorHAnsi" w:cstheme="minorHAnsi"/>
                <w:szCs w:val="22"/>
                <w:lang w:val="sv-SE"/>
              </w:rPr>
              <w:t>Datum då den offentliga kungörelsen publicerats:</w:t>
            </w:r>
          </w:p>
        </w:tc>
        <w:tc>
          <w:tcPr>
            <w:tcW w:w="1050" w:type="dxa"/>
            <w:tcBorders>
              <w:top w:val="nil"/>
              <w:left w:val="nil"/>
              <w:bottom w:val="single" w:sz="6" w:space="0" w:color="000000"/>
              <w:right w:val="nil"/>
            </w:tcBorders>
            <w:vAlign w:val="bottom"/>
            <w:hideMark/>
          </w:tcPr>
          <w:p w14:paraId="7AFFB835" w14:textId="584A0A32" w:rsidR="005227A6" w:rsidRPr="00921732" w:rsidRDefault="0047770E" w:rsidP="00E7202C">
            <w:pPr>
              <w:pStyle w:val="Normal"/>
              <w:spacing w:line="276" w:lineRule="auto"/>
              <w:jc w:val="center"/>
              <w:rPr>
                <w:rFonts w:asciiTheme="minorHAnsi" w:hAnsiTheme="minorHAnsi" w:cstheme="minorHAnsi"/>
                <w:szCs w:val="22"/>
              </w:rPr>
            </w:pPr>
            <w:r>
              <w:rPr>
                <w:rFonts w:asciiTheme="minorHAnsi" w:hAnsiTheme="minorHAnsi" w:cstheme="minorHAnsi"/>
                <w:szCs w:val="22"/>
              </w:rPr>
              <w:t>24</w:t>
            </w:r>
            <w:r w:rsidR="005227A6">
              <w:rPr>
                <w:rFonts w:asciiTheme="minorHAnsi" w:hAnsiTheme="minorHAnsi" w:cstheme="minorHAnsi"/>
                <w:szCs w:val="22"/>
              </w:rPr>
              <w:t>.</w:t>
            </w:r>
            <w:r>
              <w:rPr>
                <w:rFonts w:asciiTheme="minorHAnsi" w:hAnsiTheme="minorHAnsi" w:cstheme="minorHAnsi"/>
                <w:szCs w:val="22"/>
              </w:rPr>
              <w:t>6</w:t>
            </w:r>
            <w:r w:rsidR="005227A6">
              <w:rPr>
                <w:rFonts w:asciiTheme="minorHAnsi" w:hAnsiTheme="minorHAnsi" w:cstheme="minorHAnsi"/>
                <w:szCs w:val="22"/>
              </w:rPr>
              <w:t>.2025</w:t>
            </w:r>
          </w:p>
        </w:tc>
      </w:tr>
    </w:tbl>
    <w:p w14:paraId="306D7E4A" w14:textId="77777777" w:rsidR="005227A6" w:rsidRPr="00921732" w:rsidRDefault="005227A6" w:rsidP="005227A6">
      <w:pPr>
        <w:pStyle w:val="Normal"/>
        <w:rPr>
          <w:rFonts w:asciiTheme="minorHAnsi" w:hAnsiTheme="minorHAnsi" w:cstheme="minorHAnsi"/>
          <w:szCs w:val="22"/>
        </w:rPr>
      </w:pPr>
    </w:p>
    <w:tbl>
      <w:tblPr>
        <w:tblW w:w="9645" w:type="dxa"/>
        <w:tblInd w:w="36" w:type="dxa"/>
        <w:tblLayout w:type="fixed"/>
        <w:tblCellMar>
          <w:left w:w="36" w:type="dxa"/>
          <w:right w:w="36" w:type="dxa"/>
        </w:tblCellMar>
        <w:tblLook w:val="04A0" w:firstRow="1" w:lastRow="0" w:firstColumn="1" w:lastColumn="0" w:noHBand="0" w:noVBand="1"/>
      </w:tblPr>
      <w:tblGrid>
        <w:gridCol w:w="1807"/>
        <w:gridCol w:w="521"/>
        <w:gridCol w:w="7317"/>
      </w:tblGrid>
      <w:tr w:rsidR="005227A6" w:rsidRPr="00921732" w14:paraId="2AD56004" w14:textId="77777777" w:rsidTr="007838BD">
        <w:trPr>
          <w:trHeight w:val="340"/>
        </w:trPr>
        <w:tc>
          <w:tcPr>
            <w:tcW w:w="1807" w:type="dxa"/>
            <w:vAlign w:val="center"/>
            <w:hideMark/>
          </w:tcPr>
          <w:p w14:paraId="7392B4D9" w14:textId="77777777" w:rsidR="005227A6" w:rsidRPr="00921732" w:rsidRDefault="005227A6" w:rsidP="00E7202C">
            <w:pPr>
              <w:pStyle w:val="Normal"/>
              <w:spacing w:line="276" w:lineRule="auto"/>
              <w:rPr>
                <w:rFonts w:asciiTheme="minorHAnsi" w:hAnsiTheme="minorHAnsi" w:cstheme="minorHAnsi"/>
                <w:szCs w:val="22"/>
              </w:rPr>
            </w:pPr>
            <w:r w:rsidRPr="00921732">
              <w:rPr>
                <w:rFonts w:asciiTheme="minorHAnsi" w:hAnsiTheme="minorHAnsi" w:cstheme="minorHAnsi"/>
                <w:szCs w:val="22"/>
                <w:lang w:val="sv-SE"/>
              </w:rPr>
              <w:t>Protokollsutdrag:</w:t>
            </w:r>
          </w:p>
        </w:tc>
        <w:tc>
          <w:tcPr>
            <w:tcW w:w="521" w:type="dxa"/>
            <w:hideMark/>
          </w:tcPr>
          <w:p w14:paraId="5E30CC1C" w14:textId="77777777" w:rsidR="005227A6" w:rsidRPr="00921732" w:rsidRDefault="005227A6" w:rsidP="00E7202C">
            <w:pPr>
              <w:pStyle w:val="Normal"/>
              <w:spacing w:line="276" w:lineRule="auto"/>
              <w:jc w:val="center"/>
              <w:rPr>
                <w:rFonts w:asciiTheme="minorHAnsi" w:hAnsiTheme="minorHAnsi" w:cstheme="minorHAnsi"/>
                <w:szCs w:val="22"/>
              </w:rPr>
            </w:pPr>
            <w:r w:rsidRPr="00921732">
              <w:rPr>
                <w:rFonts w:asciiTheme="minorHAnsi" w:hAnsiTheme="minorHAnsi" w:cstheme="minorHAnsi"/>
                <w:noProof/>
                <w:szCs w:val="22"/>
              </w:rPr>
              <mc:AlternateContent>
                <mc:Choice Requires="wps">
                  <w:drawing>
                    <wp:inline distT="0" distB="0" distL="0" distR="0" wp14:anchorId="2840F292" wp14:editId="5EA6A181">
                      <wp:extent cx="228600" cy="238125"/>
                      <wp:effectExtent l="9525" t="9525" r="9525" b="9525"/>
                      <wp:docPr id="305299292" name="Tekstiruutu 305299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38125"/>
                              </a:xfrm>
                              <a:prstGeom prst="rect">
                                <a:avLst/>
                              </a:prstGeom>
                              <a:solidFill>
                                <a:srgbClr val="FFFFFF"/>
                              </a:solidFill>
                              <a:ln w="9525">
                                <a:solidFill>
                                  <a:srgbClr val="000000"/>
                                </a:solidFill>
                                <a:miter lim="800000"/>
                                <a:headEnd/>
                                <a:tailEnd/>
                              </a:ln>
                            </wps:spPr>
                            <wps:txbx>
                              <w:txbxContent>
                                <w:p w14:paraId="45B62B56" w14:textId="77777777" w:rsidR="005227A6" w:rsidRPr="00921732" w:rsidRDefault="005227A6" w:rsidP="005227A6">
                                  <w:pPr>
                                    <w:pStyle w:val="Normal"/>
                                  </w:pPr>
                                </w:p>
                              </w:txbxContent>
                            </wps:txbx>
                            <wps:bodyPr rot="0" vert="horz" wrap="square" lIns="72390" tIns="36195" rIns="72390" bIns="36195" anchor="t" anchorCtr="0" upright="1">
                              <a:noAutofit/>
                            </wps:bodyPr>
                          </wps:wsp>
                        </a:graphicData>
                      </a:graphic>
                    </wp:inline>
                  </w:drawing>
                </mc:Choice>
                <mc:Fallback>
                  <w:pict>
                    <v:shape w14:anchorId="2840F292" id="Tekstiruutu 305299292" o:spid="_x0000_s1030" type="#_x0000_t202" style="width:18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wH5GQIAADEEAAAOAAAAZHJzL2Uyb0RvYy54bWysU92u0zAMvkfiHaLcs3YdG1u17uiwwxDS&#10;4Uc68ABpmrYRaRySbO14epy0Z2f8iAtELiI7dj7bn+3tzdApchLWSdAFnc9SSoTmUEndFPTL58OL&#10;NSXOM10xBVoU9Cwcvdk9f7btTS4yaEFVwhIE0S7vTUFb702eJI63omNuBkZoNNZgO+ZRtU1SWdYj&#10;eqeSLE1XSQ+2Mha4cA5f70Yj3UX8uhbcf6xrJzxRBcXcfLxtvMtwJ7styxvLTCv5lAb7hyw6JjUG&#10;vUDdMc/I0crfoDrJLTio/YxDl0BdSy5iDVjNPP2lmoeWGRFrQXKcudDk/h8s/3B6MJ8s8cNrGLCB&#10;sQhn7oF/dUTDvmW6EbfWQt8KVmHgeaAs6Y3Lp6+Bape7AFL276HCJrOjhwg01LYLrGCdBNGxAecL&#10;6WLwhONjlq1XKVo4mrLFep4tYwSWP3421vm3AjoShIJa7GkEZ6d750MyLH90CbEcKFkdpFJRsU25&#10;V5acGPb/EM+E/pOb0qQv6GaJsf8OkcbzJ4hOehxkJbuCri9OLA+svdFVHDPPpBplTFnpicbA3Mih&#10;H8qByKqgL0OAwGoJ1Rl5tTDOLe4ZCi3Y75T0OLMFdd+OzApK1DuNvXmVLTZhyKOyWM03S0rstaW8&#10;tjDNEaqgnpJR3PtxMY7GyqbFSOM0aLjFftYycv2U1ZQ+zmVswbRDYfCv9ej1tOm7HwAAAP//AwBQ&#10;SwMEFAAGAAgAAAAhADYoleXYAAAAAwEAAA8AAABkcnMvZG93bnJldi54bWxMjkFLw0AQhe+C/2EZ&#10;wYu0m7aklphNEUGxl4JV6HWaHZPg7mzIbtv47x292Ms8Hu/x5ivXo3fqREPsAhuYTTNQxHWwHTcG&#10;Pt6fJytQMSFbdIHJwDdFWFfXVyUWNpz5jU671CgZ4ViggTalvtA61i15jNPQE0v2GQaPSezQaDvg&#10;Wca90/MsW2qPHcuHFnt6aqn+2h29gYw32x63d6+bBXWz1f4ld36eG3N7Mz4+gEo0pv8y/OILOlTC&#10;dAhHtlE52ZDe35VssRR3EL3PQVelvmSvfgAAAP//AwBQSwECLQAUAAYACAAAACEAtoM4kv4AAADh&#10;AQAAEwAAAAAAAAAAAAAAAAAAAAAAW0NvbnRlbnRfVHlwZXNdLnhtbFBLAQItABQABgAIAAAAIQA4&#10;/SH/1gAAAJQBAAALAAAAAAAAAAAAAAAAAC8BAABfcmVscy8ucmVsc1BLAQItABQABgAIAAAAIQBm&#10;HwH5GQIAADEEAAAOAAAAAAAAAAAAAAAAAC4CAABkcnMvZTJvRG9jLnhtbFBLAQItABQABgAIAAAA&#10;IQA2KJXl2AAAAAMBAAAPAAAAAAAAAAAAAAAAAHMEAABkcnMvZG93bnJldi54bWxQSwUGAAAAAAQA&#10;BADzAAAAeAUAAAAA&#10;">
                      <v:textbox inset="5.7pt,2.85pt,5.7pt,2.85pt">
                        <w:txbxContent>
                          <w:p w14:paraId="45B62B56" w14:textId="77777777" w:rsidR="005227A6" w:rsidRPr="00921732" w:rsidRDefault="005227A6" w:rsidP="005227A6">
                            <w:pPr>
                              <w:pStyle w:val="Normal"/>
                            </w:pPr>
                          </w:p>
                        </w:txbxContent>
                      </v:textbox>
                      <w10:anchorlock/>
                    </v:shape>
                  </w:pict>
                </mc:Fallback>
              </mc:AlternateContent>
            </w:r>
          </w:p>
        </w:tc>
        <w:tc>
          <w:tcPr>
            <w:tcW w:w="7317" w:type="dxa"/>
            <w:vAlign w:val="center"/>
            <w:hideMark/>
          </w:tcPr>
          <w:p w14:paraId="111341F0" w14:textId="77777777" w:rsidR="005227A6" w:rsidRPr="00921732" w:rsidRDefault="005227A6" w:rsidP="00E7202C">
            <w:pPr>
              <w:pStyle w:val="Normal"/>
              <w:spacing w:line="276" w:lineRule="auto"/>
              <w:rPr>
                <w:rFonts w:asciiTheme="minorHAnsi" w:hAnsiTheme="minorHAnsi" w:cstheme="minorHAnsi"/>
                <w:szCs w:val="22"/>
              </w:rPr>
            </w:pPr>
            <w:r w:rsidRPr="00921732">
              <w:rPr>
                <w:rFonts w:asciiTheme="minorHAnsi" w:hAnsiTheme="minorHAnsi" w:cstheme="minorHAnsi"/>
                <w:szCs w:val="22"/>
                <w:lang w:val="sv-SE"/>
              </w:rPr>
              <w:t>delgetts per post</w:t>
            </w:r>
          </w:p>
        </w:tc>
      </w:tr>
      <w:tr w:rsidR="005227A6" w:rsidRPr="00921732" w14:paraId="0CBAA16A" w14:textId="77777777" w:rsidTr="007838BD">
        <w:trPr>
          <w:trHeight w:val="340"/>
        </w:trPr>
        <w:tc>
          <w:tcPr>
            <w:tcW w:w="1807" w:type="dxa"/>
          </w:tcPr>
          <w:p w14:paraId="56D14C66" w14:textId="77777777" w:rsidR="005227A6" w:rsidRPr="00921732" w:rsidRDefault="005227A6" w:rsidP="00E7202C">
            <w:pPr>
              <w:pStyle w:val="Normal"/>
              <w:spacing w:line="276" w:lineRule="auto"/>
              <w:rPr>
                <w:rFonts w:asciiTheme="minorHAnsi" w:hAnsiTheme="minorHAnsi" w:cstheme="minorHAnsi"/>
                <w:szCs w:val="22"/>
              </w:rPr>
            </w:pPr>
          </w:p>
        </w:tc>
        <w:tc>
          <w:tcPr>
            <w:tcW w:w="521" w:type="dxa"/>
            <w:hideMark/>
          </w:tcPr>
          <w:p w14:paraId="366CC1D1" w14:textId="77777777" w:rsidR="005227A6" w:rsidRPr="00921732" w:rsidRDefault="005227A6" w:rsidP="00E7202C">
            <w:pPr>
              <w:pStyle w:val="Normal"/>
              <w:spacing w:line="276" w:lineRule="auto"/>
              <w:jc w:val="center"/>
              <w:rPr>
                <w:rFonts w:asciiTheme="minorHAnsi" w:hAnsiTheme="minorHAnsi" w:cstheme="minorHAnsi"/>
                <w:szCs w:val="22"/>
              </w:rPr>
            </w:pPr>
            <w:r w:rsidRPr="00921732">
              <w:rPr>
                <w:rFonts w:asciiTheme="minorHAnsi" w:hAnsiTheme="minorHAnsi" w:cstheme="minorHAnsi"/>
                <w:noProof/>
                <w:szCs w:val="22"/>
              </w:rPr>
              <mc:AlternateContent>
                <mc:Choice Requires="wps">
                  <w:drawing>
                    <wp:inline distT="0" distB="0" distL="0" distR="0" wp14:anchorId="398EC33B" wp14:editId="34E48175">
                      <wp:extent cx="228600" cy="238125"/>
                      <wp:effectExtent l="9525" t="9525" r="9525" b="9525"/>
                      <wp:docPr id="6" name="Tekstiruutu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38125"/>
                              </a:xfrm>
                              <a:prstGeom prst="rect">
                                <a:avLst/>
                              </a:prstGeom>
                              <a:solidFill>
                                <a:srgbClr val="FFFFFF"/>
                              </a:solidFill>
                              <a:ln w="9525">
                                <a:solidFill>
                                  <a:srgbClr val="000000"/>
                                </a:solidFill>
                                <a:miter lim="800000"/>
                                <a:headEnd/>
                                <a:tailEnd/>
                              </a:ln>
                            </wps:spPr>
                            <wps:txbx>
                              <w:txbxContent>
                                <w:p w14:paraId="11DCFEB9" w14:textId="77777777" w:rsidR="005227A6" w:rsidRPr="00921732" w:rsidRDefault="005227A6" w:rsidP="005227A6">
                                  <w:pPr>
                                    <w:pStyle w:val="Normal"/>
                                  </w:pPr>
                                </w:p>
                              </w:txbxContent>
                            </wps:txbx>
                            <wps:bodyPr rot="0" vert="horz" wrap="square" lIns="72390" tIns="36195" rIns="72390" bIns="36195" anchor="t" anchorCtr="0" upright="1">
                              <a:noAutofit/>
                            </wps:bodyPr>
                          </wps:wsp>
                        </a:graphicData>
                      </a:graphic>
                    </wp:inline>
                  </w:drawing>
                </mc:Choice>
                <mc:Fallback>
                  <w:pict>
                    <v:shape w14:anchorId="398EC33B" id="Tekstiruutu 6" o:spid="_x0000_s1031" type="#_x0000_t202" style="width:18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fQVGAIAADEEAAAOAAAAZHJzL2Uyb0RvYy54bWysU1+P0zAMf0fiO0R5Z+06bWzVutOxYwjp&#10;OJAOPkCapm1EGockWzs+PU7a240/4gGRh8iOnZ/tn+3tzdApchLWSdAFnc9SSoTmUEndFPTL58Or&#10;NSXOM10xBVoU9Cwcvdm9fLHtTS4yaEFVwhIE0S7vTUFb702eJI63omNuBkZoNNZgO+ZRtU1SWdYj&#10;eqeSLE1XSQ+2Mha4cA5f70Yj3UX8uhbcf6xrJzxRBcXcfLxtvMtwJ7styxvLTCv5lAb7hyw6JjUG&#10;vUDdMc/I0crfoDrJLTio/YxDl0BdSy5iDVjNPP2lmseWGRFrQXKcudDk/h8sfzg9mk+W+OENDNjA&#10;WIQz98C/OqJh3zLdiFtroW8FqzDwPFCW9Mbl09dAtctdACn7D1Bhk9nRQwQaatsFVrBOgujYgPOF&#10;dDF4wvExy9arFC0cTdliPc+WMQLLnz4b6/w7AR0JQkEt9jSCs9O98yEZlj+5hFgOlKwOUqmo2Kbc&#10;K0tODPt/iGdC/8lNadIXdLPE2H+HSOP5E0QnPQ6ykl1B1xcnlgfW3uoqjplnUo0ypqz0RGNgbuTQ&#10;D+VAZFXQyEBgtYTqjLxaGOcW9wyFFux3Snqc2YK6b0dmBSXqvcbevM4WmzDkUVms5pslJfbaUl5b&#10;mOYIVVBPySju/bgYR2Nl02KkcRo03GI/axm5fs5qSh/nMrZg2qEw+Nd69Hre9N0PAAAA//8DAFBL&#10;AwQUAAYACAAAACEANiiV5dgAAAADAQAADwAAAGRycy9kb3ducmV2LnhtbEyOQUvDQBCF74L/YRnB&#10;i7SbtqSWmE0RQbGXglXodZodk+DubMhu2/jvHb3Yyzwe7/HmK9ejd+pEQ+wCG5hNM1DEdbAdNwY+&#10;3p8nK1AxIVt0gcnAN0VYV9dXJRY2nPmNTrvUKBnhWKCBNqW+0DrWLXmM09ATS/YZBo9J7NBoO+BZ&#10;xr3T8yxbao8dy4cWe3pqqf7aHb2BjDfbHrd3r5sFdbPV/iV3fp4bc3szPj6ASjSm/zL84gs6VMJ0&#10;CEe2UTnZkN7flWyxFHcQvc9BV6W+ZK9+AAAA//8DAFBLAQItABQABgAIAAAAIQC2gziS/gAAAOEB&#10;AAATAAAAAAAAAAAAAAAAAAAAAABbQ29udGVudF9UeXBlc10ueG1sUEsBAi0AFAAGAAgAAAAhADj9&#10;If/WAAAAlAEAAAsAAAAAAAAAAAAAAAAALwEAAF9yZWxzLy5yZWxzUEsBAi0AFAAGAAgAAAAhAMZR&#10;9BUYAgAAMQQAAA4AAAAAAAAAAAAAAAAALgIAAGRycy9lMm9Eb2MueG1sUEsBAi0AFAAGAAgAAAAh&#10;ADYoleXYAAAAAwEAAA8AAAAAAAAAAAAAAAAAcgQAAGRycy9kb3ducmV2LnhtbFBLBQYAAAAABAAE&#10;APMAAAB3BQAAAAA=&#10;">
                      <v:textbox inset="5.7pt,2.85pt,5.7pt,2.85pt">
                        <w:txbxContent>
                          <w:p w14:paraId="11DCFEB9" w14:textId="77777777" w:rsidR="005227A6" w:rsidRPr="00921732" w:rsidRDefault="005227A6" w:rsidP="005227A6">
                            <w:pPr>
                              <w:pStyle w:val="Normal"/>
                            </w:pPr>
                          </w:p>
                        </w:txbxContent>
                      </v:textbox>
                      <w10:anchorlock/>
                    </v:shape>
                  </w:pict>
                </mc:Fallback>
              </mc:AlternateContent>
            </w:r>
          </w:p>
        </w:tc>
        <w:tc>
          <w:tcPr>
            <w:tcW w:w="7317" w:type="dxa"/>
            <w:vAlign w:val="center"/>
            <w:hideMark/>
          </w:tcPr>
          <w:p w14:paraId="055443D3" w14:textId="77777777" w:rsidR="005227A6" w:rsidRPr="00921732" w:rsidRDefault="005227A6" w:rsidP="00E7202C">
            <w:pPr>
              <w:pStyle w:val="Normal"/>
              <w:spacing w:line="276" w:lineRule="auto"/>
              <w:rPr>
                <w:rFonts w:asciiTheme="minorHAnsi" w:hAnsiTheme="minorHAnsi" w:cstheme="minorHAnsi"/>
                <w:szCs w:val="22"/>
              </w:rPr>
            </w:pPr>
            <w:r w:rsidRPr="00921732">
              <w:rPr>
                <w:rFonts w:asciiTheme="minorHAnsi" w:hAnsiTheme="minorHAnsi" w:cstheme="minorHAnsi"/>
                <w:szCs w:val="22"/>
                <w:lang w:val="sv-SE"/>
              </w:rPr>
              <w:t>delgetts per e-post</w:t>
            </w:r>
          </w:p>
        </w:tc>
      </w:tr>
      <w:tr w:rsidR="005227A6" w:rsidRPr="00921732" w14:paraId="40B3C260" w14:textId="77777777" w:rsidTr="007838BD">
        <w:trPr>
          <w:trHeight w:val="340"/>
        </w:trPr>
        <w:tc>
          <w:tcPr>
            <w:tcW w:w="1807" w:type="dxa"/>
          </w:tcPr>
          <w:p w14:paraId="6ECF15FA" w14:textId="77777777" w:rsidR="005227A6" w:rsidRPr="00921732" w:rsidRDefault="005227A6" w:rsidP="00E7202C">
            <w:pPr>
              <w:pStyle w:val="Normal"/>
              <w:spacing w:line="276" w:lineRule="auto"/>
              <w:rPr>
                <w:rFonts w:asciiTheme="minorHAnsi" w:hAnsiTheme="minorHAnsi" w:cstheme="minorHAnsi"/>
                <w:szCs w:val="22"/>
              </w:rPr>
            </w:pPr>
          </w:p>
        </w:tc>
        <w:tc>
          <w:tcPr>
            <w:tcW w:w="521" w:type="dxa"/>
            <w:hideMark/>
          </w:tcPr>
          <w:p w14:paraId="198B1A0C" w14:textId="77777777" w:rsidR="005227A6" w:rsidRPr="00921732" w:rsidRDefault="005227A6" w:rsidP="00E7202C">
            <w:pPr>
              <w:pStyle w:val="Normal"/>
              <w:spacing w:line="276" w:lineRule="auto"/>
              <w:jc w:val="center"/>
              <w:rPr>
                <w:rFonts w:asciiTheme="minorHAnsi" w:hAnsiTheme="minorHAnsi" w:cstheme="minorHAnsi"/>
                <w:szCs w:val="22"/>
              </w:rPr>
            </w:pPr>
            <w:r w:rsidRPr="00921732">
              <w:rPr>
                <w:rFonts w:asciiTheme="minorHAnsi" w:hAnsiTheme="minorHAnsi" w:cstheme="minorHAnsi"/>
                <w:noProof/>
                <w:szCs w:val="22"/>
              </w:rPr>
              <mc:AlternateContent>
                <mc:Choice Requires="wps">
                  <w:drawing>
                    <wp:inline distT="0" distB="0" distL="0" distR="0" wp14:anchorId="3D4722DF" wp14:editId="6D1195C8">
                      <wp:extent cx="228600" cy="238125"/>
                      <wp:effectExtent l="9525" t="9525" r="9525" b="9525"/>
                      <wp:docPr id="5" name="Tekstiruutu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38125"/>
                              </a:xfrm>
                              <a:prstGeom prst="rect">
                                <a:avLst/>
                              </a:prstGeom>
                              <a:solidFill>
                                <a:srgbClr val="FFFFFF"/>
                              </a:solidFill>
                              <a:ln w="9525">
                                <a:solidFill>
                                  <a:srgbClr val="000000"/>
                                </a:solidFill>
                                <a:miter lim="800000"/>
                                <a:headEnd/>
                                <a:tailEnd/>
                              </a:ln>
                            </wps:spPr>
                            <wps:txbx>
                              <w:txbxContent>
                                <w:p w14:paraId="278EC4C4" w14:textId="77777777" w:rsidR="005227A6" w:rsidRPr="00921732" w:rsidRDefault="005227A6" w:rsidP="005227A6">
                                  <w:pPr>
                                    <w:pStyle w:val="Normal"/>
                                  </w:pPr>
                                </w:p>
                              </w:txbxContent>
                            </wps:txbx>
                            <wps:bodyPr rot="0" vert="horz" wrap="square" lIns="72390" tIns="36195" rIns="72390" bIns="36195" anchor="t" anchorCtr="0" upright="1">
                              <a:noAutofit/>
                            </wps:bodyPr>
                          </wps:wsp>
                        </a:graphicData>
                      </a:graphic>
                    </wp:inline>
                  </w:drawing>
                </mc:Choice>
                <mc:Fallback>
                  <w:pict>
                    <v:shape w14:anchorId="3D4722DF" id="Tekstiruutu 5" o:spid="_x0000_s1032" type="#_x0000_t202" style="width:18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Jr7GAIAADEEAAAOAAAAZHJzL2Uyb0RvYy54bWysU1+P0zAMf0fiO0R5Z+06bWzVutOxYwjp&#10;OJAOPkCapm1EGockWzs+PU7a240/4gGRh8iOnZ/tn+3tzdApchLWSdAFnc9SSoTmUEndFPTL58Or&#10;NSXOM10xBVoU9Cwcvdm9fLHtTS4yaEFVwhIE0S7vTUFb702eJI63omNuBkZoNNZgO+ZRtU1SWdYj&#10;eqeSLE1XSQ+2Mha4cA5f70Yj3UX8uhbcf6xrJzxRBcXcfLxtvMtwJ7styxvLTCv5lAb7hyw6JjUG&#10;vUDdMc/I0crfoDrJLTio/YxDl0BdSy5iDVjNPP2lmseWGRFrQXKcudDk/h8sfzg9mk+W+OENDNjA&#10;WIQz98C/OqJh3zLdiFtroW8FqzDwPFCW9Mbl09dAtctdACn7D1Bhk9nRQwQaatsFVrBOgujYgPOF&#10;dDF4wvExy9arFC0cTdliPc+WMQLLnz4b6/w7AR0JQkEt9jSCs9O98yEZlj+5hFgOlKwOUqmo2Kbc&#10;K0tODPt/iGdC/8lNadIXdLPE2H+HSOP5E0QnPQ6ykl1B1xcnlgfW3uoqjplnUo0ypqz0RGNgbuTQ&#10;D+VAZFXQVQgQWC2hOiOvFsa5xT1DoQX7nZIeZ7ag7tuRWUGJeq+xN6+zxSYMeVQWq/lmSYm9tpTX&#10;FqY5QhXUUzKKez8uxtFY2bQYaZwGDbfYz1pGrp+zmtLHuYwtmHYoDP61Hr2eN333AwAA//8DAFBL&#10;AwQUAAYACAAAACEANiiV5dgAAAADAQAADwAAAGRycy9kb3ducmV2LnhtbEyOQUvDQBCF74L/YRnB&#10;i7SbtqSWmE0RQbGXglXodZodk+DubMhu2/jvHb3Yyzwe7/HmK9ejd+pEQ+wCG5hNM1DEdbAdNwY+&#10;3p8nK1AxIVt0gcnAN0VYV9dXJRY2nPmNTrvUKBnhWKCBNqW+0DrWLXmM09ATS/YZBo9J7NBoO+BZ&#10;xr3T8yxbao8dy4cWe3pqqf7aHb2BjDfbHrd3r5sFdbPV/iV3fp4bc3szPj6ASjSm/zL84gs6VMJ0&#10;CEe2UTnZkN7flWyxFHcQvc9BV6W+ZK9+AAAA//8DAFBLAQItABQABgAIAAAAIQC2gziS/gAAAOEB&#10;AAATAAAAAAAAAAAAAAAAAAAAAABbQ29udGVudF9UeXBlc10ueG1sUEsBAi0AFAAGAAgAAAAhADj9&#10;If/WAAAAlAEAAAsAAAAAAAAAAAAAAAAALwEAAF9yZWxzLy5yZWxzUEsBAi0AFAAGAAgAAAAhAGeE&#10;mvsYAgAAMQQAAA4AAAAAAAAAAAAAAAAALgIAAGRycy9lMm9Eb2MueG1sUEsBAi0AFAAGAAgAAAAh&#10;ADYoleXYAAAAAwEAAA8AAAAAAAAAAAAAAAAAcgQAAGRycy9kb3ducmV2LnhtbFBLBQYAAAAABAAE&#10;APMAAAB3BQAAAAA=&#10;">
                      <v:textbox inset="5.7pt,2.85pt,5.7pt,2.85pt">
                        <w:txbxContent>
                          <w:p w14:paraId="278EC4C4" w14:textId="77777777" w:rsidR="005227A6" w:rsidRPr="00921732" w:rsidRDefault="005227A6" w:rsidP="005227A6">
                            <w:pPr>
                              <w:pStyle w:val="Normal"/>
                            </w:pPr>
                          </w:p>
                        </w:txbxContent>
                      </v:textbox>
                      <w10:anchorlock/>
                    </v:shape>
                  </w:pict>
                </mc:Fallback>
              </mc:AlternateContent>
            </w:r>
          </w:p>
        </w:tc>
        <w:tc>
          <w:tcPr>
            <w:tcW w:w="7317" w:type="dxa"/>
            <w:vAlign w:val="center"/>
            <w:hideMark/>
          </w:tcPr>
          <w:p w14:paraId="08730C83" w14:textId="77777777" w:rsidR="005227A6" w:rsidRPr="00921732" w:rsidRDefault="005227A6" w:rsidP="00E7202C">
            <w:pPr>
              <w:pStyle w:val="Normal"/>
              <w:spacing w:line="276" w:lineRule="auto"/>
              <w:rPr>
                <w:rFonts w:asciiTheme="minorHAnsi" w:hAnsiTheme="minorHAnsi" w:cstheme="minorHAnsi"/>
                <w:szCs w:val="22"/>
              </w:rPr>
            </w:pPr>
            <w:r w:rsidRPr="00921732">
              <w:rPr>
                <w:rFonts w:asciiTheme="minorHAnsi" w:hAnsiTheme="minorHAnsi" w:cstheme="minorHAnsi"/>
                <w:szCs w:val="22"/>
                <w:lang w:val="sv-SE"/>
              </w:rPr>
              <w:t>överlämnats till parten</w:t>
            </w:r>
          </w:p>
        </w:tc>
      </w:tr>
      <w:tr w:rsidR="005227A6" w:rsidRPr="00CF0DCF" w14:paraId="7D080AD0" w14:textId="77777777" w:rsidTr="007838BD">
        <w:trPr>
          <w:trHeight w:val="340"/>
        </w:trPr>
        <w:tc>
          <w:tcPr>
            <w:tcW w:w="1807" w:type="dxa"/>
          </w:tcPr>
          <w:p w14:paraId="4B34ACF9" w14:textId="77777777" w:rsidR="005227A6" w:rsidRPr="00921732" w:rsidRDefault="005227A6" w:rsidP="00E7202C">
            <w:pPr>
              <w:pStyle w:val="Normal"/>
              <w:spacing w:line="276" w:lineRule="auto"/>
              <w:rPr>
                <w:rFonts w:asciiTheme="minorHAnsi" w:hAnsiTheme="minorHAnsi" w:cstheme="minorHAnsi"/>
                <w:szCs w:val="22"/>
              </w:rPr>
            </w:pPr>
          </w:p>
        </w:tc>
        <w:tc>
          <w:tcPr>
            <w:tcW w:w="521" w:type="dxa"/>
            <w:hideMark/>
          </w:tcPr>
          <w:p w14:paraId="3EDCACF7" w14:textId="77777777" w:rsidR="005227A6" w:rsidRPr="00921732" w:rsidRDefault="005227A6" w:rsidP="00E7202C">
            <w:pPr>
              <w:pStyle w:val="Normal"/>
              <w:spacing w:line="276" w:lineRule="auto"/>
              <w:jc w:val="center"/>
              <w:rPr>
                <w:rFonts w:asciiTheme="minorHAnsi" w:hAnsiTheme="minorHAnsi" w:cstheme="minorHAnsi"/>
                <w:szCs w:val="22"/>
              </w:rPr>
            </w:pPr>
            <w:r w:rsidRPr="00921732">
              <w:rPr>
                <w:rFonts w:asciiTheme="minorHAnsi" w:hAnsiTheme="minorHAnsi" w:cstheme="minorHAnsi"/>
                <w:noProof/>
                <w:szCs w:val="22"/>
              </w:rPr>
              <mc:AlternateContent>
                <mc:Choice Requires="wps">
                  <w:drawing>
                    <wp:inline distT="0" distB="0" distL="0" distR="0" wp14:anchorId="56AC1284" wp14:editId="224F2B58">
                      <wp:extent cx="228600" cy="238125"/>
                      <wp:effectExtent l="9525" t="9525" r="9525" b="9525"/>
                      <wp:docPr id="4" name="Tekstiruut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38125"/>
                              </a:xfrm>
                              <a:prstGeom prst="rect">
                                <a:avLst/>
                              </a:prstGeom>
                              <a:solidFill>
                                <a:srgbClr val="FFFFFF"/>
                              </a:solidFill>
                              <a:ln w="9525">
                                <a:solidFill>
                                  <a:srgbClr val="000000"/>
                                </a:solidFill>
                                <a:miter lim="800000"/>
                                <a:headEnd/>
                                <a:tailEnd/>
                              </a:ln>
                            </wps:spPr>
                            <wps:txbx>
                              <w:txbxContent>
                                <w:p w14:paraId="6EF4D8AF" w14:textId="77777777" w:rsidR="005227A6" w:rsidRPr="00921732" w:rsidRDefault="005227A6" w:rsidP="005227A6">
                                  <w:pPr>
                                    <w:pStyle w:val="Normal"/>
                                  </w:pPr>
                                  <w:r>
                                    <w:t>x</w:t>
                                  </w:r>
                                </w:p>
                              </w:txbxContent>
                            </wps:txbx>
                            <wps:bodyPr rot="0" vert="horz" wrap="square" lIns="72390" tIns="36195" rIns="72390" bIns="36195" anchor="t" anchorCtr="0" upright="1">
                              <a:noAutofit/>
                            </wps:bodyPr>
                          </wps:wsp>
                        </a:graphicData>
                      </a:graphic>
                    </wp:inline>
                  </w:drawing>
                </mc:Choice>
                <mc:Fallback>
                  <w:pict>
                    <v:shape w14:anchorId="56AC1284" id="Tekstiruutu 4" o:spid="_x0000_s1033" type="#_x0000_t202" style="width:18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m8XGQIAADEEAAAOAAAAZHJzL2Uyb0RvYy54bWysU9tu2zAMfR+wfxD0vthxkDQx4hRdugwD&#10;ugvQ7QNkWbaFyaImKbGzrx8lu2l2wR6G6UEgReqQPCS3t0OnyElYJ0EXdD5LKRGaQyV1U9Avnw+v&#10;1pQ4z3TFFGhR0LNw9Hb38sW2N7nIoAVVCUsQRLu8NwVtvTd5kjjeio65GRih0ViD7ZhH1TZJZVmP&#10;6J1KsjRdJT3Yyljgwjl8vR+NdBfx61pw/7GunfBEFRRz8/G28S7Dney2LG8sM63kUxrsH7LomNQY&#10;9AJ1zzwjRyt/g+okt+Cg9jMOXQJ1LbmINWA18/SXah5bZkSsBclx5kKT+3+w/MPp0XyyxA+vYcAG&#10;xiKceQD+1REN+5bpRtxZC30rWIWB54GypDcun74Gql3uAkjZv4cKm8yOHiLQUNsusIJ1EkTHBpwv&#10;pIvBE46PWbZepWjhaMoW63m2jBFY/vTZWOffCuhIEApqsacRnJ0enA/JsPzJJcRyoGR1kEpFxTbl&#10;XllyYtj/QzwT+k9uSpO+oJslxv47RBrPnyA66XGQlewKur44sTyw9kZXccw8k2qUMWWlJxoDcyOH&#10;figHIquC3oQAgdUSqjPyamGcW9wzFFqw3ynpcWYL6r4dmRWUqHcae3OTLTZhyKOyWM03S0rstaW8&#10;tjDNEaqgnpJR3PtxMY7GyqbFSOM0aLjDftYycv2c1ZQ+zmVswbRDYfCv9ej1vOm7HwAAAP//AwBQ&#10;SwMEFAAGAAgAAAAhADYoleXYAAAAAwEAAA8AAABkcnMvZG93bnJldi54bWxMjkFLw0AQhe+C/2EZ&#10;wYu0m7aklphNEUGxl4JV6HWaHZPg7mzIbtv47x292Ms8Hu/x5ivXo3fqREPsAhuYTTNQxHWwHTcG&#10;Pt6fJytQMSFbdIHJwDdFWFfXVyUWNpz5jU671CgZ4ViggTalvtA61i15jNPQE0v2GQaPSezQaDvg&#10;Wca90/MsW2qPHcuHFnt6aqn+2h29gYw32x63d6+bBXWz1f4ld36eG3N7Mz4+gEo0pv8y/OILOlTC&#10;dAhHtlE52ZDe35VssRR3EL3PQVelvmSvfgAAAP//AwBQSwECLQAUAAYACAAAACEAtoM4kv4AAADh&#10;AQAAEwAAAAAAAAAAAAAAAAAAAAAAW0NvbnRlbnRfVHlwZXNdLnhtbFBLAQItABQABgAIAAAAIQA4&#10;/SH/1gAAAJQBAAALAAAAAAAAAAAAAAAAAC8BAABfcmVscy8ucmVsc1BLAQItABQABgAIAAAAIQDH&#10;ym8XGQIAADEEAAAOAAAAAAAAAAAAAAAAAC4CAABkcnMvZTJvRG9jLnhtbFBLAQItABQABgAIAAAA&#10;IQA2KJXl2AAAAAMBAAAPAAAAAAAAAAAAAAAAAHMEAABkcnMvZG93bnJldi54bWxQSwUGAAAAAAQA&#10;BADzAAAAeAUAAAAA&#10;">
                      <v:textbox inset="5.7pt,2.85pt,5.7pt,2.85pt">
                        <w:txbxContent>
                          <w:p w14:paraId="6EF4D8AF" w14:textId="77777777" w:rsidR="005227A6" w:rsidRPr="00921732" w:rsidRDefault="005227A6" w:rsidP="005227A6">
                            <w:pPr>
                              <w:pStyle w:val="Normal"/>
                            </w:pPr>
                            <w:r>
                              <w:t>x</w:t>
                            </w:r>
                          </w:p>
                        </w:txbxContent>
                      </v:textbox>
                      <w10:anchorlock/>
                    </v:shape>
                  </w:pict>
                </mc:Fallback>
              </mc:AlternateContent>
            </w:r>
          </w:p>
        </w:tc>
        <w:tc>
          <w:tcPr>
            <w:tcW w:w="7317" w:type="dxa"/>
            <w:vAlign w:val="center"/>
            <w:hideMark/>
          </w:tcPr>
          <w:p w14:paraId="32E457C6" w14:textId="77777777" w:rsidR="005227A6" w:rsidRPr="006365F1" w:rsidRDefault="005227A6" w:rsidP="00E7202C">
            <w:pPr>
              <w:pStyle w:val="Normal"/>
              <w:spacing w:line="276" w:lineRule="auto"/>
              <w:rPr>
                <w:rFonts w:asciiTheme="minorHAnsi" w:hAnsiTheme="minorHAnsi" w:cstheme="minorHAnsi"/>
                <w:szCs w:val="22"/>
                <w:lang w:val="sv-FI"/>
              </w:rPr>
            </w:pPr>
            <w:r w:rsidRPr="00921732">
              <w:rPr>
                <w:rFonts w:asciiTheme="minorHAnsi" w:hAnsiTheme="minorHAnsi" w:cstheme="minorHAnsi"/>
                <w:szCs w:val="22"/>
                <w:lang w:val="sv-SE"/>
              </w:rPr>
              <w:t>på annat sätt, hur</w:t>
            </w:r>
            <w:r>
              <w:rPr>
                <w:rFonts w:asciiTheme="minorHAnsi" w:hAnsiTheme="minorHAnsi" w:cstheme="minorHAnsi"/>
                <w:szCs w:val="22"/>
                <w:lang w:val="sv-SE"/>
              </w:rPr>
              <w:t xml:space="preserve"> </w:t>
            </w:r>
            <w:r w:rsidRPr="006365F1">
              <w:rPr>
                <w:rFonts w:asciiTheme="minorHAnsi" w:hAnsiTheme="minorHAnsi" w:cstheme="minorHAnsi"/>
                <w:i/>
                <w:iCs/>
                <w:szCs w:val="22"/>
                <w:lang w:val="sv-SE"/>
              </w:rPr>
              <w:t xml:space="preserve">Stadens </w:t>
            </w:r>
            <w:r>
              <w:rPr>
                <w:rFonts w:asciiTheme="minorHAnsi" w:hAnsiTheme="minorHAnsi" w:cstheme="minorHAnsi"/>
                <w:i/>
                <w:iCs/>
                <w:szCs w:val="22"/>
                <w:lang w:val="sv-SE"/>
              </w:rPr>
              <w:t>hemsida</w:t>
            </w:r>
          </w:p>
        </w:tc>
      </w:tr>
    </w:tbl>
    <w:p w14:paraId="3893BD22" w14:textId="77777777" w:rsidR="005227A6" w:rsidRPr="006365F1" w:rsidRDefault="005227A6" w:rsidP="005227A6">
      <w:pPr>
        <w:pStyle w:val="Normal"/>
        <w:rPr>
          <w:rFonts w:asciiTheme="minorHAnsi" w:hAnsiTheme="minorHAnsi" w:cstheme="minorHAnsi"/>
          <w:szCs w:val="22"/>
          <w:lang w:val="sv-FI"/>
        </w:rPr>
      </w:pPr>
    </w:p>
    <w:tbl>
      <w:tblPr>
        <w:tblW w:w="0" w:type="auto"/>
        <w:tblInd w:w="36" w:type="dxa"/>
        <w:tblLayout w:type="fixed"/>
        <w:tblCellMar>
          <w:left w:w="36" w:type="dxa"/>
          <w:right w:w="36" w:type="dxa"/>
        </w:tblCellMar>
        <w:tblLook w:val="04A0" w:firstRow="1" w:lastRow="0" w:firstColumn="1" w:lastColumn="0" w:noHBand="0" w:noVBand="1"/>
      </w:tblPr>
      <w:tblGrid>
        <w:gridCol w:w="1667"/>
        <w:gridCol w:w="5100"/>
      </w:tblGrid>
      <w:tr w:rsidR="005227A6" w:rsidRPr="00921732" w14:paraId="44763D4E" w14:textId="77777777" w:rsidTr="00E7202C">
        <w:trPr>
          <w:trHeight w:val="340"/>
        </w:trPr>
        <w:tc>
          <w:tcPr>
            <w:tcW w:w="1667" w:type="dxa"/>
            <w:vAlign w:val="bottom"/>
            <w:hideMark/>
          </w:tcPr>
          <w:p w14:paraId="16CB86AA" w14:textId="77777777" w:rsidR="005227A6" w:rsidRPr="00921732" w:rsidRDefault="005227A6" w:rsidP="00E7202C">
            <w:pPr>
              <w:pStyle w:val="Normal"/>
              <w:spacing w:line="276" w:lineRule="auto"/>
              <w:rPr>
                <w:rFonts w:asciiTheme="minorHAnsi" w:hAnsiTheme="minorHAnsi" w:cstheme="minorHAnsi"/>
                <w:szCs w:val="22"/>
              </w:rPr>
            </w:pPr>
            <w:r w:rsidRPr="00921732">
              <w:rPr>
                <w:rFonts w:asciiTheme="minorHAnsi" w:hAnsiTheme="minorHAnsi" w:cstheme="minorHAnsi"/>
                <w:szCs w:val="22"/>
                <w:lang w:val="sv-SE"/>
              </w:rPr>
              <w:t xml:space="preserve">Grankulla </w:t>
            </w:r>
          </w:p>
        </w:tc>
        <w:tc>
          <w:tcPr>
            <w:tcW w:w="5100" w:type="dxa"/>
            <w:vAlign w:val="bottom"/>
            <w:hideMark/>
          </w:tcPr>
          <w:p w14:paraId="18F9DBE9" w14:textId="42404B79" w:rsidR="005227A6" w:rsidRPr="00921732" w:rsidRDefault="0047770E" w:rsidP="00E7202C">
            <w:pPr>
              <w:pStyle w:val="Normal"/>
              <w:spacing w:line="276" w:lineRule="auto"/>
              <w:rPr>
                <w:rFonts w:asciiTheme="minorHAnsi" w:hAnsiTheme="minorHAnsi" w:cstheme="minorHAnsi"/>
                <w:szCs w:val="22"/>
              </w:rPr>
            </w:pPr>
            <w:r>
              <w:rPr>
                <w:rFonts w:asciiTheme="minorHAnsi" w:hAnsiTheme="minorHAnsi" w:cstheme="minorHAnsi"/>
                <w:szCs w:val="22"/>
                <w:lang w:val="sv-SE"/>
              </w:rPr>
              <w:t>23</w:t>
            </w:r>
            <w:r w:rsidR="005227A6">
              <w:rPr>
                <w:rFonts w:asciiTheme="minorHAnsi" w:hAnsiTheme="minorHAnsi" w:cstheme="minorHAnsi"/>
                <w:szCs w:val="22"/>
                <w:lang w:val="sv-SE"/>
              </w:rPr>
              <w:t>.</w:t>
            </w:r>
            <w:r>
              <w:rPr>
                <w:rFonts w:asciiTheme="minorHAnsi" w:hAnsiTheme="minorHAnsi" w:cstheme="minorHAnsi"/>
                <w:szCs w:val="22"/>
                <w:lang w:val="sv-SE"/>
              </w:rPr>
              <w:t>6</w:t>
            </w:r>
            <w:r w:rsidR="005227A6">
              <w:rPr>
                <w:rFonts w:asciiTheme="minorHAnsi" w:hAnsiTheme="minorHAnsi" w:cstheme="minorHAnsi"/>
                <w:szCs w:val="22"/>
                <w:lang w:val="sv-SE"/>
              </w:rPr>
              <w:t>.2025</w:t>
            </w:r>
            <w:r w:rsidR="005227A6" w:rsidRPr="00921732">
              <w:rPr>
                <w:rFonts w:asciiTheme="minorHAnsi" w:hAnsiTheme="minorHAnsi" w:cstheme="minorHAnsi"/>
                <w:szCs w:val="22"/>
              </w:rPr>
              <w:tab/>
            </w:r>
            <w:r w:rsidR="005227A6">
              <w:rPr>
                <w:rFonts w:asciiTheme="minorHAnsi" w:hAnsiTheme="minorHAnsi" w:cstheme="minorHAnsi"/>
                <w:szCs w:val="22"/>
                <w:lang w:val="sv-SE"/>
              </w:rPr>
              <w:t>Leena Porvali</w:t>
            </w:r>
          </w:p>
        </w:tc>
      </w:tr>
      <w:tr w:rsidR="005227A6" w:rsidRPr="00921732" w14:paraId="6CAD0100" w14:textId="77777777" w:rsidTr="00E7202C">
        <w:trPr>
          <w:trHeight w:val="340"/>
        </w:trPr>
        <w:tc>
          <w:tcPr>
            <w:tcW w:w="1667" w:type="dxa"/>
          </w:tcPr>
          <w:p w14:paraId="071AB401" w14:textId="77777777" w:rsidR="005227A6" w:rsidRPr="00921732" w:rsidRDefault="005227A6" w:rsidP="00E7202C">
            <w:pPr>
              <w:pStyle w:val="Normal"/>
              <w:spacing w:line="276" w:lineRule="auto"/>
              <w:rPr>
                <w:rFonts w:asciiTheme="minorHAnsi" w:hAnsiTheme="minorHAnsi" w:cstheme="minorHAnsi"/>
                <w:szCs w:val="22"/>
              </w:rPr>
            </w:pPr>
          </w:p>
        </w:tc>
        <w:tc>
          <w:tcPr>
            <w:tcW w:w="5100" w:type="dxa"/>
            <w:hideMark/>
          </w:tcPr>
          <w:p w14:paraId="26783599" w14:textId="77777777" w:rsidR="005227A6" w:rsidRPr="00921732" w:rsidRDefault="005227A6" w:rsidP="00E7202C">
            <w:pPr>
              <w:pStyle w:val="Normal"/>
              <w:spacing w:line="276" w:lineRule="auto"/>
              <w:rPr>
                <w:rFonts w:asciiTheme="minorHAnsi" w:hAnsiTheme="minorHAnsi" w:cstheme="minorHAnsi"/>
                <w:szCs w:val="22"/>
              </w:rPr>
            </w:pPr>
            <w:r>
              <w:rPr>
                <w:rFonts w:asciiTheme="minorHAnsi" w:hAnsiTheme="minorHAnsi" w:cstheme="minorHAnsi"/>
                <w:szCs w:val="22"/>
              </w:rPr>
              <w:t xml:space="preserve">  Samhällsteknik ek</w:t>
            </w:r>
            <w:r w:rsidRPr="00542EC0">
              <w:rPr>
                <w:rFonts w:asciiTheme="minorHAnsi" w:hAnsiTheme="minorHAnsi" w:cstheme="minorHAnsi"/>
                <w:szCs w:val="22"/>
              </w:rPr>
              <w:t>onomi- och förvaltnings</w:t>
            </w:r>
            <w:r>
              <w:rPr>
                <w:rFonts w:asciiTheme="minorHAnsi" w:hAnsiTheme="minorHAnsi" w:cstheme="minorHAnsi"/>
                <w:szCs w:val="22"/>
              </w:rPr>
              <w:t>expert</w:t>
            </w:r>
          </w:p>
        </w:tc>
      </w:tr>
    </w:tbl>
    <w:p w14:paraId="440C55B6" w14:textId="77777777" w:rsidR="005227A6" w:rsidRPr="00F44AA3" w:rsidRDefault="005227A6" w:rsidP="005227A6">
      <w:pPr>
        <w:pStyle w:val="Normal"/>
        <w:contextualSpacing/>
        <w:rPr>
          <w:rFonts w:asciiTheme="minorHAnsi" w:hAnsiTheme="minorHAnsi" w:cstheme="minorHAnsi"/>
          <w:szCs w:val="22"/>
        </w:rPr>
      </w:pPr>
    </w:p>
    <w:p w14:paraId="0BDCD21E" w14:textId="77777777" w:rsidR="00A96471" w:rsidRPr="00C0745A" w:rsidRDefault="00A96471" w:rsidP="00F506A5">
      <w:pPr>
        <w:pStyle w:val="Kappaletyyli"/>
        <w:rPr>
          <w:lang w:val="sv-FI"/>
        </w:rPr>
      </w:pPr>
    </w:p>
    <w:sectPr w:rsidR="00A96471" w:rsidRPr="00C0745A" w:rsidSect="005227A6">
      <w:headerReference w:type="first" r:id="rId13"/>
      <w:pgSz w:w="11906" w:h="16838"/>
      <w:pgMar w:top="851" w:right="851" w:bottom="1418" w:left="85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3D6416" w14:textId="77777777" w:rsidR="0009403C" w:rsidRDefault="0009403C">
      <w:r>
        <w:separator/>
      </w:r>
    </w:p>
  </w:endnote>
  <w:endnote w:type="continuationSeparator" w:id="0">
    <w:p w14:paraId="680255DB" w14:textId="77777777" w:rsidR="0009403C" w:rsidRDefault="00094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altName w:val="Arial"/>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0223D4" w14:textId="77777777" w:rsidR="0009403C" w:rsidRDefault="0009403C">
      <w:r>
        <w:separator/>
      </w:r>
    </w:p>
  </w:footnote>
  <w:footnote w:type="continuationSeparator" w:id="0">
    <w:p w14:paraId="19191056" w14:textId="77777777" w:rsidR="0009403C" w:rsidRDefault="000940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177" w:type="dxa"/>
      <w:tblBorders>
        <w:bottom w:val="single" w:sz="4" w:space="0" w:color="auto"/>
      </w:tblBorders>
      <w:tblLayout w:type="fixed"/>
      <w:tblLook w:val="0000" w:firstRow="0" w:lastRow="0" w:firstColumn="0" w:lastColumn="0" w:noHBand="0" w:noVBand="0"/>
    </w:tblPr>
    <w:tblGrid>
      <w:gridCol w:w="3934"/>
      <w:gridCol w:w="4104"/>
      <w:gridCol w:w="1065"/>
      <w:gridCol w:w="1074"/>
    </w:tblGrid>
    <w:tr w:rsidR="005227A6" w14:paraId="20C0B411" w14:textId="77777777" w:rsidTr="00E7202C">
      <w:trPr>
        <w:trHeight w:val="275"/>
      </w:trPr>
      <w:tc>
        <w:tcPr>
          <w:tcW w:w="3934" w:type="dxa"/>
          <w:tcBorders>
            <w:top w:val="nil"/>
            <w:left w:val="nil"/>
            <w:bottom w:val="nil"/>
            <w:right w:val="nil"/>
          </w:tcBorders>
        </w:tcPr>
        <w:p w14:paraId="4A93C4FD" w14:textId="77777777" w:rsidR="005227A6" w:rsidRPr="00043262" w:rsidRDefault="005227A6" w:rsidP="005227A6">
          <w:pPr>
            <w:pStyle w:val="Kappaletyyli"/>
          </w:pPr>
          <w:r>
            <w:rPr>
              <w:rFonts w:eastAsia="Calibri"/>
            </w:rPr>
            <w:t>Kauniaisten kaupunki</w:t>
          </w:r>
        </w:p>
        <w:p w14:paraId="21F90AC8" w14:textId="77777777" w:rsidR="005227A6" w:rsidRPr="00D571D8" w:rsidRDefault="005227A6" w:rsidP="005227A6">
          <w:pPr>
            <w:pStyle w:val="Kappaletyyli"/>
          </w:pPr>
          <w:r>
            <w:rPr>
              <w:rFonts w:eastAsia="Calibri"/>
            </w:rPr>
            <w:t>Grankulla stad</w:t>
          </w:r>
        </w:p>
      </w:tc>
      <w:tc>
        <w:tcPr>
          <w:tcW w:w="4104" w:type="dxa"/>
          <w:tcBorders>
            <w:top w:val="nil"/>
            <w:left w:val="nil"/>
            <w:bottom w:val="nil"/>
            <w:right w:val="nil"/>
          </w:tcBorders>
        </w:tcPr>
        <w:p w14:paraId="6A1F7192" w14:textId="77777777" w:rsidR="005227A6" w:rsidRDefault="005227A6" w:rsidP="005227A6">
          <w:pPr>
            <w:pStyle w:val="Kappaletyyli"/>
            <w:rPr>
              <w:rFonts w:eastAsia="Calibri"/>
            </w:rPr>
          </w:pPr>
          <w:r>
            <w:rPr>
              <w:rFonts w:eastAsia="Calibri"/>
            </w:rPr>
            <w:t>KUULUTETTAVAT PÄÄTÖKSET</w:t>
          </w:r>
        </w:p>
        <w:p w14:paraId="5354E2DA" w14:textId="77777777" w:rsidR="005227A6" w:rsidRDefault="005227A6" w:rsidP="005227A6">
          <w:pPr>
            <w:pStyle w:val="Kappaletyyli"/>
          </w:pPr>
          <w:r>
            <w:rPr>
              <w:rFonts w:eastAsia="Calibri"/>
            </w:rPr>
            <w:t>BESLUT SOM SKA KUNGÖRAS</w:t>
          </w:r>
        </w:p>
      </w:tc>
      <w:tc>
        <w:tcPr>
          <w:tcW w:w="1065" w:type="dxa"/>
          <w:tcBorders>
            <w:top w:val="nil"/>
            <w:left w:val="nil"/>
            <w:bottom w:val="nil"/>
            <w:right w:val="nil"/>
          </w:tcBorders>
        </w:tcPr>
        <w:p w14:paraId="7A8FA5D9" w14:textId="77777777" w:rsidR="005227A6" w:rsidRDefault="005227A6" w:rsidP="005227A6">
          <w:pPr>
            <w:pStyle w:val="Kappaletyyli"/>
          </w:pPr>
        </w:p>
      </w:tc>
      <w:tc>
        <w:tcPr>
          <w:tcW w:w="1074" w:type="dxa"/>
          <w:tcBorders>
            <w:top w:val="nil"/>
            <w:left w:val="nil"/>
            <w:bottom w:val="nil"/>
            <w:right w:val="nil"/>
          </w:tcBorders>
        </w:tcPr>
        <w:p w14:paraId="73DA822B" w14:textId="77777777" w:rsidR="005227A6" w:rsidRDefault="005227A6" w:rsidP="005227A6">
          <w:pPr>
            <w:pStyle w:val="Kappaletyyli"/>
          </w:pPr>
        </w:p>
      </w:tc>
    </w:tr>
    <w:tr w:rsidR="005227A6" w:rsidRPr="003B09CC" w14:paraId="673028C8" w14:textId="77777777" w:rsidTr="00E7202C">
      <w:trPr>
        <w:trHeight w:val="275"/>
      </w:trPr>
      <w:tc>
        <w:tcPr>
          <w:tcW w:w="3934" w:type="dxa"/>
          <w:tcBorders>
            <w:top w:val="nil"/>
            <w:left w:val="nil"/>
            <w:bottom w:val="nil"/>
            <w:right w:val="nil"/>
          </w:tcBorders>
        </w:tcPr>
        <w:p w14:paraId="1BC8C12D" w14:textId="77777777" w:rsidR="005227A6" w:rsidRDefault="005227A6" w:rsidP="005227A6">
          <w:pPr>
            <w:pStyle w:val="Kappaletyyli"/>
            <w:rPr>
              <w:rFonts w:eastAsia="Calibri"/>
            </w:rPr>
          </w:pPr>
          <w:r>
            <w:rPr>
              <w:rFonts w:eastAsia="Calibri"/>
            </w:rPr>
            <w:t>Yhdyskuntatoimi</w:t>
          </w:r>
        </w:p>
        <w:p w14:paraId="7FA79C62" w14:textId="77777777" w:rsidR="005227A6" w:rsidRPr="00C0745A" w:rsidRDefault="005227A6" w:rsidP="005227A6">
          <w:pPr>
            <w:pStyle w:val="Kappaletyyli"/>
          </w:pPr>
          <w:r>
            <w:rPr>
              <w:rFonts w:eastAsia="Calibri"/>
            </w:rPr>
            <w:t>Sammhällsteknik</w:t>
          </w:r>
        </w:p>
        <w:p w14:paraId="5C274EEA" w14:textId="77777777" w:rsidR="005227A6" w:rsidRPr="00C0745A" w:rsidRDefault="005227A6" w:rsidP="005227A6">
          <w:pPr>
            <w:pStyle w:val="Kappaletyyli"/>
          </w:pPr>
        </w:p>
        <w:p w14:paraId="6B0B55D3" w14:textId="77777777" w:rsidR="005227A6" w:rsidRDefault="005227A6" w:rsidP="005227A6">
          <w:pPr>
            <w:pStyle w:val="Kappaletyyli"/>
            <w:rPr>
              <w:rFonts w:eastAsia="Calibri"/>
            </w:rPr>
          </w:pPr>
          <w:r w:rsidRPr="003B09CC">
            <w:rPr>
              <w:rFonts w:eastAsia="Calibri"/>
            </w:rPr>
            <w:t>Päätöspäivämäärä / Beslutsdatum</w:t>
          </w:r>
        </w:p>
        <w:p w14:paraId="2CE8724B" w14:textId="2F37AFB8" w:rsidR="005227A6" w:rsidRDefault="0023556E" w:rsidP="005227A6">
          <w:pPr>
            <w:pStyle w:val="Kappaletyyli"/>
            <w:rPr>
              <w:rFonts w:eastAsia="Calibri"/>
            </w:rPr>
          </w:pPr>
          <w:r>
            <w:rPr>
              <w:rFonts w:eastAsia="Calibri"/>
            </w:rPr>
            <w:t>1</w:t>
          </w:r>
          <w:r w:rsidR="00CF0DCF">
            <w:rPr>
              <w:rFonts w:eastAsia="Calibri"/>
            </w:rPr>
            <w:t>7</w:t>
          </w:r>
          <w:r w:rsidR="005227A6" w:rsidRPr="003B09CC">
            <w:rPr>
              <w:rFonts w:eastAsia="Calibri"/>
            </w:rPr>
            <w:t>.</w:t>
          </w:r>
          <w:r w:rsidR="00CF0DCF">
            <w:rPr>
              <w:rFonts w:eastAsia="Calibri"/>
            </w:rPr>
            <w:t>6</w:t>
          </w:r>
          <w:r w:rsidR="005227A6" w:rsidRPr="003B09CC">
            <w:rPr>
              <w:rFonts w:eastAsia="Calibri"/>
            </w:rPr>
            <w:t>.2025</w:t>
          </w:r>
          <w:r w:rsidR="005227A6" w:rsidRPr="003B09CC">
            <w:rPr>
              <w:rFonts w:eastAsia="Calibri"/>
            </w:rPr>
            <w:br/>
          </w:r>
        </w:p>
        <w:p w14:paraId="6C757DC9" w14:textId="77777777" w:rsidR="005227A6" w:rsidRDefault="005227A6" w:rsidP="005227A6">
          <w:pPr>
            <w:pStyle w:val="Kappaletyyli"/>
            <w:rPr>
              <w:rFonts w:eastAsia="Calibri"/>
            </w:rPr>
          </w:pPr>
          <w:r w:rsidRPr="003B09CC">
            <w:rPr>
              <w:rFonts w:eastAsia="Calibri"/>
            </w:rPr>
            <w:t xml:space="preserve">Kuulutuspäivä / Kungrörelsedatum </w:t>
          </w:r>
        </w:p>
        <w:p w14:paraId="7267805A" w14:textId="68D3D810" w:rsidR="005227A6" w:rsidRPr="003B09CC" w:rsidRDefault="00312C34" w:rsidP="005227A6">
          <w:pPr>
            <w:pStyle w:val="Kappaletyyli"/>
          </w:pPr>
          <w:r>
            <w:rPr>
              <w:rFonts w:eastAsia="Calibri"/>
            </w:rPr>
            <w:t>2</w:t>
          </w:r>
          <w:r w:rsidR="00CF0DCF">
            <w:rPr>
              <w:rFonts w:eastAsia="Calibri"/>
            </w:rPr>
            <w:t>4</w:t>
          </w:r>
          <w:r w:rsidR="005227A6">
            <w:rPr>
              <w:rFonts w:eastAsia="Calibri"/>
            </w:rPr>
            <w:t>.</w:t>
          </w:r>
          <w:r w:rsidR="00CF0DCF">
            <w:rPr>
              <w:rFonts w:eastAsia="Calibri"/>
            </w:rPr>
            <w:t>6</w:t>
          </w:r>
          <w:r w:rsidR="005227A6">
            <w:rPr>
              <w:rFonts w:eastAsia="Calibri"/>
            </w:rPr>
            <w:t xml:space="preserve">.2025 </w:t>
          </w:r>
        </w:p>
      </w:tc>
      <w:tc>
        <w:tcPr>
          <w:tcW w:w="4104" w:type="dxa"/>
          <w:tcBorders>
            <w:top w:val="nil"/>
            <w:left w:val="nil"/>
            <w:bottom w:val="nil"/>
            <w:right w:val="nil"/>
          </w:tcBorders>
        </w:tcPr>
        <w:p w14:paraId="07B3F21D" w14:textId="77777777" w:rsidR="005227A6" w:rsidRPr="003B09CC" w:rsidRDefault="005227A6" w:rsidP="005227A6">
          <w:pPr>
            <w:pStyle w:val="Kappaletyyli"/>
          </w:pPr>
        </w:p>
      </w:tc>
      <w:tc>
        <w:tcPr>
          <w:tcW w:w="1065" w:type="dxa"/>
          <w:tcBorders>
            <w:top w:val="nil"/>
            <w:left w:val="nil"/>
            <w:bottom w:val="nil"/>
            <w:right w:val="nil"/>
          </w:tcBorders>
        </w:tcPr>
        <w:p w14:paraId="1D5BE7ED" w14:textId="77777777" w:rsidR="005227A6" w:rsidRPr="003B09CC" w:rsidRDefault="005227A6" w:rsidP="005227A6">
          <w:pPr>
            <w:pStyle w:val="Kappaletyyli"/>
          </w:pPr>
        </w:p>
      </w:tc>
      <w:tc>
        <w:tcPr>
          <w:tcW w:w="1074" w:type="dxa"/>
          <w:tcBorders>
            <w:top w:val="nil"/>
            <w:left w:val="nil"/>
            <w:bottom w:val="nil"/>
            <w:right w:val="nil"/>
          </w:tcBorders>
        </w:tcPr>
        <w:p w14:paraId="69DD3B13" w14:textId="77777777" w:rsidR="005227A6" w:rsidRPr="003B09CC" w:rsidRDefault="005227A6" w:rsidP="005227A6">
          <w:pPr>
            <w:pStyle w:val="Kappaletyyli"/>
          </w:pPr>
        </w:p>
      </w:tc>
    </w:tr>
    <w:tr w:rsidR="005227A6" w:rsidRPr="003B09CC" w14:paraId="00634B1D" w14:textId="77777777" w:rsidTr="00E7202C">
      <w:trPr>
        <w:trHeight w:val="275"/>
      </w:trPr>
      <w:tc>
        <w:tcPr>
          <w:tcW w:w="3934" w:type="dxa"/>
          <w:tcBorders>
            <w:top w:val="nil"/>
            <w:left w:val="nil"/>
            <w:bottom w:val="single" w:sz="4" w:space="0" w:color="auto"/>
            <w:right w:val="nil"/>
          </w:tcBorders>
        </w:tcPr>
        <w:p w14:paraId="3D997B8A" w14:textId="77777777" w:rsidR="005227A6" w:rsidRPr="003B09CC" w:rsidRDefault="005227A6" w:rsidP="005227A6">
          <w:pPr>
            <w:pStyle w:val="Kappaletyyli"/>
          </w:pPr>
        </w:p>
      </w:tc>
      <w:tc>
        <w:tcPr>
          <w:tcW w:w="4104" w:type="dxa"/>
          <w:tcBorders>
            <w:top w:val="nil"/>
            <w:left w:val="nil"/>
            <w:bottom w:val="single" w:sz="4" w:space="0" w:color="auto"/>
            <w:right w:val="nil"/>
          </w:tcBorders>
        </w:tcPr>
        <w:p w14:paraId="442532C7" w14:textId="77777777" w:rsidR="005227A6" w:rsidRPr="003B09CC" w:rsidRDefault="005227A6" w:rsidP="005227A6">
          <w:pPr>
            <w:pStyle w:val="Kappaletyyli"/>
          </w:pPr>
        </w:p>
      </w:tc>
      <w:tc>
        <w:tcPr>
          <w:tcW w:w="1065" w:type="dxa"/>
          <w:tcBorders>
            <w:top w:val="nil"/>
            <w:left w:val="nil"/>
            <w:bottom w:val="single" w:sz="4" w:space="0" w:color="auto"/>
            <w:right w:val="nil"/>
          </w:tcBorders>
        </w:tcPr>
        <w:p w14:paraId="6219C75F" w14:textId="77777777" w:rsidR="005227A6" w:rsidRPr="003B09CC" w:rsidRDefault="005227A6" w:rsidP="005227A6">
          <w:pPr>
            <w:pStyle w:val="Kappaletyyli"/>
          </w:pPr>
        </w:p>
      </w:tc>
      <w:tc>
        <w:tcPr>
          <w:tcW w:w="1074" w:type="dxa"/>
          <w:tcBorders>
            <w:top w:val="nil"/>
            <w:left w:val="nil"/>
            <w:bottom w:val="single" w:sz="4" w:space="0" w:color="auto"/>
            <w:right w:val="nil"/>
          </w:tcBorders>
        </w:tcPr>
        <w:p w14:paraId="12026181" w14:textId="77777777" w:rsidR="005227A6" w:rsidRPr="003B09CC" w:rsidRDefault="005227A6" w:rsidP="005227A6">
          <w:pPr>
            <w:pStyle w:val="Kappaletyyli"/>
          </w:pPr>
        </w:p>
      </w:tc>
    </w:tr>
  </w:tbl>
  <w:p w14:paraId="127842FD" w14:textId="77777777" w:rsidR="005227A6" w:rsidRDefault="005227A6">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B65EE"/>
    <w:multiLevelType w:val="hybridMultilevel"/>
    <w:tmpl w:val="0352BA90"/>
    <w:lvl w:ilvl="0" w:tplc="DE3E9214">
      <w:start w:val="7"/>
      <w:numFmt w:val="bullet"/>
      <w:lvlText w:val="-"/>
      <w:lvlJc w:val="left"/>
      <w:pPr>
        <w:ind w:left="720" w:hanging="360"/>
      </w:pPr>
      <w:rPr>
        <w:rFonts w:ascii="Calibri" w:eastAsia="Arial" w:hAnsi="Calibri" w:cs="Calibri" w:hint="default"/>
      </w:rPr>
    </w:lvl>
    <w:lvl w:ilvl="1" w:tplc="A50E9570" w:tentative="1">
      <w:start w:val="1"/>
      <w:numFmt w:val="bullet"/>
      <w:lvlText w:val="o"/>
      <w:lvlJc w:val="left"/>
      <w:pPr>
        <w:ind w:left="1440" w:hanging="360"/>
      </w:pPr>
      <w:rPr>
        <w:rFonts w:ascii="Courier New" w:hAnsi="Courier New" w:cs="Courier New" w:hint="default"/>
      </w:rPr>
    </w:lvl>
    <w:lvl w:ilvl="2" w:tplc="773E186C" w:tentative="1">
      <w:start w:val="1"/>
      <w:numFmt w:val="bullet"/>
      <w:lvlText w:val=""/>
      <w:lvlJc w:val="left"/>
      <w:pPr>
        <w:ind w:left="2160" w:hanging="360"/>
      </w:pPr>
      <w:rPr>
        <w:rFonts w:ascii="Wingdings" w:hAnsi="Wingdings" w:hint="default"/>
      </w:rPr>
    </w:lvl>
    <w:lvl w:ilvl="3" w:tplc="42728166" w:tentative="1">
      <w:start w:val="1"/>
      <w:numFmt w:val="bullet"/>
      <w:lvlText w:val=""/>
      <w:lvlJc w:val="left"/>
      <w:pPr>
        <w:ind w:left="2880" w:hanging="360"/>
      </w:pPr>
      <w:rPr>
        <w:rFonts w:ascii="Symbol" w:hAnsi="Symbol" w:hint="default"/>
      </w:rPr>
    </w:lvl>
    <w:lvl w:ilvl="4" w:tplc="BEF653DA" w:tentative="1">
      <w:start w:val="1"/>
      <w:numFmt w:val="bullet"/>
      <w:lvlText w:val="o"/>
      <w:lvlJc w:val="left"/>
      <w:pPr>
        <w:ind w:left="3600" w:hanging="360"/>
      </w:pPr>
      <w:rPr>
        <w:rFonts w:ascii="Courier New" w:hAnsi="Courier New" w:cs="Courier New" w:hint="default"/>
      </w:rPr>
    </w:lvl>
    <w:lvl w:ilvl="5" w:tplc="4C524982" w:tentative="1">
      <w:start w:val="1"/>
      <w:numFmt w:val="bullet"/>
      <w:lvlText w:val=""/>
      <w:lvlJc w:val="left"/>
      <w:pPr>
        <w:ind w:left="4320" w:hanging="360"/>
      </w:pPr>
      <w:rPr>
        <w:rFonts w:ascii="Wingdings" w:hAnsi="Wingdings" w:hint="default"/>
      </w:rPr>
    </w:lvl>
    <w:lvl w:ilvl="6" w:tplc="50D435B2" w:tentative="1">
      <w:start w:val="1"/>
      <w:numFmt w:val="bullet"/>
      <w:lvlText w:val=""/>
      <w:lvlJc w:val="left"/>
      <w:pPr>
        <w:ind w:left="5040" w:hanging="360"/>
      </w:pPr>
      <w:rPr>
        <w:rFonts w:ascii="Symbol" w:hAnsi="Symbol" w:hint="default"/>
      </w:rPr>
    </w:lvl>
    <w:lvl w:ilvl="7" w:tplc="635AED86" w:tentative="1">
      <w:start w:val="1"/>
      <w:numFmt w:val="bullet"/>
      <w:lvlText w:val="o"/>
      <w:lvlJc w:val="left"/>
      <w:pPr>
        <w:ind w:left="5760" w:hanging="360"/>
      </w:pPr>
      <w:rPr>
        <w:rFonts w:ascii="Courier New" w:hAnsi="Courier New" w:cs="Courier New" w:hint="default"/>
      </w:rPr>
    </w:lvl>
    <w:lvl w:ilvl="8" w:tplc="E738DBF2" w:tentative="1">
      <w:start w:val="1"/>
      <w:numFmt w:val="bullet"/>
      <w:lvlText w:val=""/>
      <w:lvlJc w:val="left"/>
      <w:pPr>
        <w:ind w:left="6480" w:hanging="360"/>
      </w:pPr>
      <w:rPr>
        <w:rFonts w:ascii="Wingdings" w:hAnsi="Wingdings" w:hint="default"/>
      </w:rPr>
    </w:lvl>
  </w:abstractNum>
  <w:abstractNum w:abstractNumId="1" w15:restartNumberingAfterBreak="0">
    <w:nsid w:val="05E30491"/>
    <w:multiLevelType w:val="hybridMultilevel"/>
    <w:tmpl w:val="30209F72"/>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0B7820FD"/>
    <w:multiLevelType w:val="hybridMultilevel"/>
    <w:tmpl w:val="A140A3D2"/>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17303C83"/>
    <w:multiLevelType w:val="hybridMultilevel"/>
    <w:tmpl w:val="6A66350A"/>
    <w:lvl w:ilvl="0" w:tplc="057E0B4A">
      <w:start w:val="1"/>
      <w:numFmt w:val="decimal"/>
      <w:lvlText w:val="%1)"/>
      <w:lvlJc w:val="left"/>
      <w:pPr>
        <w:ind w:left="720" w:hanging="360"/>
      </w:pPr>
    </w:lvl>
    <w:lvl w:ilvl="1" w:tplc="9272C9FE" w:tentative="1">
      <w:start w:val="1"/>
      <w:numFmt w:val="lowerLetter"/>
      <w:lvlText w:val="%2."/>
      <w:lvlJc w:val="left"/>
      <w:pPr>
        <w:ind w:left="1440" w:hanging="360"/>
      </w:pPr>
    </w:lvl>
    <w:lvl w:ilvl="2" w:tplc="BB0C2B28" w:tentative="1">
      <w:start w:val="1"/>
      <w:numFmt w:val="lowerRoman"/>
      <w:lvlText w:val="%3."/>
      <w:lvlJc w:val="right"/>
      <w:pPr>
        <w:ind w:left="2160" w:hanging="180"/>
      </w:pPr>
    </w:lvl>
    <w:lvl w:ilvl="3" w:tplc="F5380F0C" w:tentative="1">
      <w:start w:val="1"/>
      <w:numFmt w:val="decimal"/>
      <w:lvlText w:val="%4."/>
      <w:lvlJc w:val="left"/>
      <w:pPr>
        <w:ind w:left="2880" w:hanging="360"/>
      </w:pPr>
    </w:lvl>
    <w:lvl w:ilvl="4" w:tplc="85741562" w:tentative="1">
      <w:start w:val="1"/>
      <w:numFmt w:val="lowerLetter"/>
      <w:lvlText w:val="%5."/>
      <w:lvlJc w:val="left"/>
      <w:pPr>
        <w:ind w:left="3600" w:hanging="360"/>
      </w:pPr>
    </w:lvl>
    <w:lvl w:ilvl="5" w:tplc="ADA07B6E" w:tentative="1">
      <w:start w:val="1"/>
      <w:numFmt w:val="lowerRoman"/>
      <w:lvlText w:val="%6."/>
      <w:lvlJc w:val="right"/>
      <w:pPr>
        <w:ind w:left="4320" w:hanging="180"/>
      </w:pPr>
    </w:lvl>
    <w:lvl w:ilvl="6" w:tplc="A4F6E982" w:tentative="1">
      <w:start w:val="1"/>
      <w:numFmt w:val="decimal"/>
      <w:lvlText w:val="%7."/>
      <w:lvlJc w:val="left"/>
      <w:pPr>
        <w:ind w:left="5040" w:hanging="360"/>
      </w:pPr>
    </w:lvl>
    <w:lvl w:ilvl="7" w:tplc="A330F852" w:tentative="1">
      <w:start w:val="1"/>
      <w:numFmt w:val="lowerLetter"/>
      <w:lvlText w:val="%8."/>
      <w:lvlJc w:val="left"/>
      <w:pPr>
        <w:ind w:left="5760" w:hanging="360"/>
      </w:pPr>
    </w:lvl>
    <w:lvl w:ilvl="8" w:tplc="0B1464F6" w:tentative="1">
      <w:start w:val="1"/>
      <w:numFmt w:val="lowerRoman"/>
      <w:lvlText w:val="%9."/>
      <w:lvlJc w:val="right"/>
      <w:pPr>
        <w:ind w:left="6480" w:hanging="180"/>
      </w:pPr>
    </w:lvl>
  </w:abstractNum>
  <w:abstractNum w:abstractNumId="4" w15:restartNumberingAfterBreak="0">
    <w:nsid w:val="25846E65"/>
    <w:multiLevelType w:val="hybridMultilevel"/>
    <w:tmpl w:val="4C000B98"/>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26AD0352"/>
    <w:multiLevelType w:val="hybridMultilevel"/>
    <w:tmpl w:val="2668B1E6"/>
    <w:lvl w:ilvl="0" w:tplc="AEE2BEAA">
      <w:start w:val="1"/>
      <w:numFmt w:val="decimal"/>
      <w:lvlText w:val="%1)"/>
      <w:lvlJc w:val="left"/>
      <w:pPr>
        <w:ind w:left="720" w:hanging="360"/>
      </w:pPr>
    </w:lvl>
    <w:lvl w:ilvl="1" w:tplc="286AD074" w:tentative="1">
      <w:start w:val="1"/>
      <w:numFmt w:val="lowerLetter"/>
      <w:lvlText w:val="%2."/>
      <w:lvlJc w:val="left"/>
      <w:pPr>
        <w:ind w:left="1440" w:hanging="360"/>
      </w:pPr>
    </w:lvl>
    <w:lvl w:ilvl="2" w:tplc="6CB0118C" w:tentative="1">
      <w:start w:val="1"/>
      <w:numFmt w:val="lowerRoman"/>
      <w:lvlText w:val="%3."/>
      <w:lvlJc w:val="right"/>
      <w:pPr>
        <w:ind w:left="2160" w:hanging="180"/>
      </w:pPr>
    </w:lvl>
    <w:lvl w:ilvl="3" w:tplc="66B83AAA" w:tentative="1">
      <w:start w:val="1"/>
      <w:numFmt w:val="decimal"/>
      <w:lvlText w:val="%4."/>
      <w:lvlJc w:val="left"/>
      <w:pPr>
        <w:ind w:left="2880" w:hanging="360"/>
      </w:pPr>
    </w:lvl>
    <w:lvl w:ilvl="4" w:tplc="F404CA42" w:tentative="1">
      <w:start w:val="1"/>
      <w:numFmt w:val="lowerLetter"/>
      <w:lvlText w:val="%5."/>
      <w:lvlJc w:val="left"/>
      <w:pPr>
        <w:ind w:left="3600" w:hanging="360"/>
      </w:pPr>
    </w:lvl>
    <w:lvl w:ilvl="5" w:tplc="FA74EAAC" w:tentative="1">
      <w:start w:val="1"/>
      <w:numFmt w:val="lowerRoman"/>
      <w:lvlText w:val="%6."/>
      <w:lvlJc w:val="right"/>
      <w:pPr>
        <w:ind w:left="4320" w:hanging="180"/>
      </w:pPr>
    </w:lvl>
    <w:lvl w:ilvl="6" w:tplc="7376D032" w:tentative="1">
      <w:start w:val="1"/>
      <w:numFmt w:val="decimal"/>
      <w:lvlText w:val="%7."/>
      <w:lvlJc w:val="left"/>
      <w:pPr>
        <w:ind w:left="5040" w:hanging="360"/>
      </w:pPr>
    </w:lvl>
    <w:lvl w:ilvl="7" w:tplc="89F04714" w:tentative="1">
      <w:start w:val="1"/>
      <w:numFmt w:val="lowerLetter"/>
      <w:lvlText w:val="%8."/>
      <w:lvlJc w:val="left"/>
      <w:pPr>
        <w:ind w:left="5760" w:hanging="360"/>
      </w:pPr>
    </w:lvl>
    <w:lvl w:ilvl="8" w:tplc="1F6023F2" w:tentative="1">
      <w:start w:val="1"/>
      <w:numFmt w:val="lowerRoman"/>
      <w:lvlText w:val="%9."/>
      <w:lvlJc w:val="right"/>
      <w:pPr>
        <w:ind w:left="6480" w:hanging="180"/>
      </w:pPr>
    </w:lvl>
  </w:abstractNum>
  <w:abstractNum w:abstractNumId="6" w15:restartNumberingAfterBreak="0">
    <w:nsid w:val="36452684"/>
    <w:multiLevelType w:val="hybridMultilevel"/>
    <w:tmpl w:val="8C7E579A"/>
    <w:lvl w:ilvl="0" w:tplc="040B0011">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0">
    <w:nsid w:val="423E174C"/>
    <w:multiLevelType w:val="hybridMultilevel"/>
    <w:tmpl w:val="3410DA6A"/>
    <w:lvl w:ilvl="0" w:tplc="7BB2FC0A">
      <w:start w:val="7"/>
      <w:numFmt w:val="bullet"/>
      <w:lvlText w:val="-"/>
      <w:lvlJc w:val="left"/>
      <w:pPr>
        <w:ind w:left="720" w:hanging="360"/>
      </w:pPr>
      <w:rPr>
        <w:rFonts w:ascii="Calibri" w:eastAsia="Arial" w:hAnsi="Calibri" w:cs="Calibri" w:hint="default"/>
      </w:rPr>
    </w:lvl>
    <w:lvl w:ilvl="1" w:tplc="8E4430BC" w:tentative="1">
      <w:start w:val="1"/>
      <w:numFmt w:val="bullet"/>
      <w:lvlText w:val="o"/>
      <w:lvlJc w:val="left"/>
      <w:pPr>
        <w:ind w:left="1440" w:hanging="360"/>
      </w:pPr>
      <w:rPr>
        <w:rFonts w:ascii="Courier New" w:hAnsi="Courier New" w:cs="Courier New" w:hint="default"/>
      </w:rPr>
    </w:lvl>
    <w:lvl w:ilvl="2" w:tplc="09A442CA" w:tentative="1">
      <w:start w:val="1"/>
      <w:numFmt w:val="bullet"/>
      <w:lvlText w:val=""/>
      <w:lvlJc w:val="left"/>
      <w:pPr>
        <w:ind w:left="2160" w:hanging="360"/>
      </w:pPr>
      <w:rPr>
        <w:rFonts w:ascii="Wingdings" w:hAnsi="Wingdings" w:hint="default"/>
      </w:rPr>
    </w:lvl>
    <w:lvl w:ilvl="3" w:tplc="9FE2257A" w:tentative="1">
      <w:start w:val="1"/>
      <w:numFmt w:val="bullet"/>
      <w:lvlText w:val=""/>
      <w:lvlJc w:val="left"/>
      <w:pPr>
        <w:ind w:left="2880" w:hanging="360"/>
      </w:pPr>
      <w:rPr>
        <w:rFonts w:ascii="Symbol" w:hAnsi="Symbol" w:hint="default"/>
      </w:rPr>
    </w:lvl>
    <w:lvl w:ilvl="4" w:tplc="02A27E92" w:tentative="1">
      <w:start w:val="1"/>
      <w:numFmt w:val="bullet"/>
      <w:lvlText w:val="o"/>
      <w:lvlJc w:val="left"/>
      <w:pPr>
        <w:ind w:left="3600" w:hanging="360"/>
      </w:pPr>
      <w:rPr>
        <w:rFonts w:ascii="Courier New" w:hAnsi="Courier New" w:cs="Courier New" w:hint="default"/>
      </w:rPr>
    </w:lvl>
    <w:lvl w:ilvl="5" w:tplc="22825FF8" w:tentative="1">
      <w:start w:val="1"/>
      <w:numFmt w:val="bullet"/>
      <w:lvlText w:val=""/>
      <w:lvlJc w:val="left"/>
      <w:pPr>
        <w:ind w:left="4320" w:hanging="360"/>
      </w:pPr>
      <w:rPr>
        <w:rFonts w:ascii="Wingdings" w:hAnsi="Wingdings" w:hint="default"/>
      </w:rPr>
    </w:lvl>
    <w:lvl w:ilvl="6" w:tplc="0ACC76C4" w:tentative="1">
      <w:start w:val="1"/>
      <w:numFmt w:val="bullet"/>
      <w:lvlText w:val=""/>
      <w:lvlJc w:val="left"/>
      <w:pPr>
        <w:ind w:left="5040" w:hanging="360"/>
      </w:pPr>
      <w:rPr>
        <w:rFonts w:ascii="Symbol" w:hAnsi="Symbol" w:hint="default"/>
      </w:rPr>
    </w:lvl>
    <w:lvl w:ilvl="7" w:tplc="D3F871BC" w:tentative="1">
      <w:start w:val="1"/>
      <w:numFmt w:val="bullet"/>
      <w:lvlText w:val="o"/>
      <w:lvlJc w:val="left"/>
      <w:pPr>
        <w:ind w:left="5760" w:hanging="360"/>
      </w:pPr>
      <w:rPr>
        <w:rFonts w:ascii="Courier New" w:hAnsi="Courier New" w:cs="Courier New" w:hint="default"/>
      </w:rPr>
    </w:lvl>
    <w:lvl w:ilvl="8" w:tplc="CD74824E" w:tentative="1">
      <w:start w:val="1"/>
      <w:numFmt w:val="bullet"/>
      <w:lvlText w:val=""/>
      <w:lvlJc w:val="left"/>
      <w:pPr>
        <w:ind w:left="6480" w:hanging="360"/>
      </w:pPr>
      <w:rPr>
        <w:rFonts w:ascii="Wingdings" w:hAnsi="Wingdings" w:hint="default"/>
      </w:rPr>
    </w:lvl>
  </w:abstractNum>
  <w:abstractNum w:abstractNumId="8" w15:restartNumberingAfterBreak="0">
    <w:nsid w:val="4BCE6CD0"/>
    <w:multiLevelType w:val="hybridMultilevel"/>
    <w:tmpl w:val="5388F320"/>
    <w:lvl w:ilvl="0" w:tplc="96DAC722">
      <w:numFmt w:val="bullet"/>
      <w:lvlText w:val="-"/>
      <w:lvlJc w:val="left"/>
      <w:pPr>
        <w:ind w:left="720" w:hanging="360"/>
      </w:pPr>
      <w:rPr>
        <w:rFonts w:ascii="Calibri" w:eastAsia="Arial" w:hAnsi="Calibri" w:cs="Calibri" w:hint="default"/>
      </w:rPr>
    </w:lvl>
    <w:lvl w:ilvl="1" w:tplc="DCB0F6C2" w:tentative="1">
      <w:start w:val="1"/>
      <w:numFmt w:val="bullet"/>
      <w:lvlText w:val="o"/>
      <w:lvlJc w:val="left"/>
      <w:pPr>
        <w:ind w:left="1440" w:hanging="360"/>
      </w:pPr>
      <w:rPr>
        <w:rFonts w:ascii="Courier New" w:hAnsi="Courier New" w:cs="Courier New" w:hint="default"/>
      </w:rPr>
    </w:lvl>
    <w:lvl w:ilvl="2" w:tplc="3250818E" w:tentative="1">
      <w:start w:val="1"/>
      <w:numFmt w:val="bullet"/>
      <w:lvlText w:val=""/>
      <w:lvlJc w:val="left"/>
      <w:pPr>
        <w:ind w:left="2160" w:hanging="360"/>
      </w:pPr>
      <w:rPr>
        <w:rFonts w:ascii="Wingdings" w:hAnsi="Wingdings" w:hint="default"/>
      </w:rPr>
    </w:lvl>
    <w:lvl w:ilvl="3" w:tplc="B2502676" w:tentative="1">
      <w:start w:val="1"/>
      <w:numFmt w:val="bullet"/>
      <w:lvlText w:val=""/>
      <w:lvlJc w:val="left"/>
      <w:pPr>
        <w:ind w:left="2880" w:hanging="360"/>
      </w:pPr>
      <w:rPr>
        <w:rFonts w:ascii="Symbol" w:hAnsi="Symbol" w:hint="default"/>
      </w:rPr>
    </w:lvl>
    <w:lvl w:ilvl="4" w:tplc="F24AB596" w:tentative="1">
      <w:start w:val="1"/>
      <w:numFmt w:val="bullet"/>
      <w:lvlText w:val="o"/>
      <w:lvlJc w:val="left"/>
      <w:pPr>
        <w:ind w:left="3600" w:hanging="360"/>
      </w:pPr>
      <w:rPr>
        <w:rFonts w:ascii="Courier New" w:hAnsi="Courier New" w:cs="Courier New" w:hint="default"/>
      </w:rPr>
    </w:lvl>
    <w:lvl w:ilvl="5" w:tplc="BA4CAFEC" w:tentative="1">
      <w:start w:val="1"/>
      <w:numFmt w:val="bullet"/>
      <w:lvlText w:val=""/>
      <w:lvlJc w:val="left"/>
      <w:pPr>
        <w:ind w:left="4320" w:hanging="360"/>
      </w:pPr>
      <w:rPr>
        <w:rFonts w:ascii="Wingdings" w:hAnsi="Wingdings" w:hint="default"/>
      </w:rPr>
    </w:lvl>
    <w:lvl w:ilvl="6" w:tplc="9BEA0FBA" w:tentative="1">
      <w:start w:val="1"/>
      <w:numFmt w:val="bullet"/>
      <w:lvlText w:val=""/>
      <w:lvlJc w:val="left"/>
      <w:pPr>
        <w:ind w:left="5040" w:hanging="360"/>
      </w:pPr>
      <w:rPr>
        <w:rFonts w:ascii="Symbol" w:hAnsi="Symbol" w:hint="default"/>
      </w:rPr>
    </w:lvl>
    <w:lvl w:ilvl="7" w:tplc="CABC0BF2" w:tentative="1">
      <w:start w:val="1"/>
      <w:numFmt w:val="bullet"/>
      <w:lvlText w:val="o"/>
      <w:lvlJc w:val="left"/>
      <w:pPr>
        <w:ind w:left="5760" w:hanging="360"/>
      </w:pPr>
      <w:rPr>
        <w:rFonts w:ascii="Courier New" w:hAnsi="Courier New" w:cs="Courier New" w:hint="default"/>
      </w:rPr>
    </w:lvl>
    <w:lvl w:ilvl="8" w:tplc="9E5E10CC" w:tentative="1">
      <w:start w:val="1"/>
      <w:numFmt w:val="bullet"/>
      <w:lvlText w:val=""/>
      <w:lvlJc w:val="left"/>
      <w:pPr>
        <w:ind w:left="6480" w:hanging="360"/>
      </w:pPr>
      <w:rPr>
        <w:rFonts w:ascii="Wingdings" w:hAnsi="Wingdings" w:hint="default"/>
      </w:rPr>
    </w:lvl>
  </w:abstractNum>
  <w:abstractNum w:abstractNumId="9" w15:restartNumberingAfterBreak="0">
    <w:nsid w:val="5D5A1F87"/>
    <w:multiLevelType w:val="hybridMultilevel"/>
    <w:tmpl w:val="7A7E9344"/>
    <w:lvl w:ilvl="0" w:tplc="040B0011">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0" w15:restartNumberingAfterBreak="0">
    <w:nsid w:val="61205144"/>
    <w:multiLevelType w:val="hybridMultilevel"/>
    <w:tmpl w:val="EE501978"/>
    <w:lvl w:ilvl="0" w:tplc="B4246B98">
      <w:start w:val="1"/>
      <w:numFmt w:val="decimal"/>
      <w:lvlText w:val="%1)"/>
      <w:lvlJc w:val="left"/>
      <w:pPr>
        <w:ind w:left="720" w:hanging="360"/>
      </w:pPr>
    </w:lvl>
    <w:lvl w:ilvl="1" w:tplc="1D4C5D54" w:tentative="1">
      <w:start w:val="1"/>
      <w:numFmt w:val="lowerLetter"/>
      <w:lvlText w:val="%2."/>
      <w:lvlJc w:val="left"/>
      <w:pPr>
        <w:ind w:left="1440" w:hanging="360"/>
      </w:pPr>
    </w:lvl>
    <w:lvl w:ilvl="2" w:tplc="E766E736" w:tentative="1">
      <w:start w:val="1"/>
      <w:numFmt w:val="lowerRoman"/>
      <w:lvlText w:val="%3."/>
      <w:lvlJc w:val="right"/>
      <w:pPr>
        <w:ind w:left="2160" w:hanging="180"/>
      </w:pPr>
    </w:lvl>
    <w:lvl w:ilvl="3" w:tplc="BB9025CA" w:tentative="1">
      <w:start w:val="1"/>
      <w:numFmt w:val="decimal"/>
      <w:lvlText w:val="%4."/>
      <w:lvlJc w:val="left"/>
      <w:pPr>
        <w:ind w:left="2880" w:hanging="360"/>
      </w:pPr>
    </w:lvl>
    <w:lvl w:ilvl="4" w:tplc="0F709D7A" w:tentative="1">
      <w:start w:val="1"/>
      <w:numFmt w:val="lowerLetter"/>
      <w:lvlText w:val="%5."/>
      <w:lvlJc w:val="left"/>
      <w:pPr>
        <w:ind w:left="3600" w:hanging="360"/>
      </w:pPr>
    </w:lvl>
    <w:lvl w:ilvl="5" w:tplc="CC9C3C22" w:tentative="1">
      <w:start w:val="1"/>
      <w:numFmt w:val="lowerRoman"/>
      <w:lvlText w:val="%6."/>
      <w:lvlJc w:val="right"/>
      <w:pPr>
        <w:ind w:left="4320" w:hanging="180"/>
      </w:pPr>
    </w:lvl>
    <w:lvl w:ilvl="6" w:tplc="7910F37A" w:tentative="1">
      <w:start w:val="1"/>
      <w:numFmt w:val="decimal"/>
      <w:lvlText w:val="%7."/>
      <w:lvlJc w:val="left"/>
      <w:pPr>
        <w:ind w:left="5040" w:hanging="360"/>
      </w:pPr>
    </w:lvl>
    <w:lvl w:ilvl="7" w:tplc="35FC8182" w:tentative="1">
      <w:start w:val="1"/>
      <w:numFmt w:val="lowerLetter"/>
      <w:lvlText w:val="%8."/>
      <w:lvlJc w:val="left"/>
      <w:pPr>
        <w:ind w:left="5760" w:hanging="360"/>
      </w:pPr>
    </w:lvl>
    <w:lvl w:ilvl="8" w:tplc="01B2788A" w:tentative="1">
      <w:start w:val="1"/>
      <w:numFmt w:val="lowerRoman"/>
      <w:lvlText w:val="%9."/>
      <w:lvlJc w:val="right"/>
      <w:pPr>
        <w:ind w:left="6480" w:hanging="180"/>
      </w:pPr>
    </w:lvl>
  </w:abstractNum>
  <w:num w:numId="1" w16cid:durableId="1893270998">
    <w:abstractNumId w:val="8"/>
  </w:num>
  <w:num w:numId="2" w16cid:durableId="1096244783">
    <w:abstractNumId w:val="3"/>
  </w:num>
  <w:num w:numId="3" w16cid:durableId="1714305382">
    <w:abstractNumId w:val="0"/>
  </w:num>
  <w:num w:numId="4" w16cid:durableId="796996698">
    <w:abstractNumId w:val="5"/>
  </w:num>
  <w:num w:numId="5" w16cid:durableId="1246888375">
    <w:abstractNumId w:val="7"/>
  </w:num>
  <w:num w:numId="6" w16cid:durableId="340620503">
    <w:abstractNumId w:val="10"/>
  </w:num>
  <w:num w:numId="7" w16cid:durableId="1256279590">
    <w:abstractNumId w:val="2"/>
  </w:num>
  <w:num w:numId="8" w16cid:durableId="1219824203">
    <w:abstractNumId w:val="4"/>
  </w:num>
  <w:num w:numId="9" w16cid:durableId="1447189288">
    <w:abstractNumId w:val="9"/>
  </w:num>
  <w:num w:numId="10" w16cid:durableId="309097732">
    <w:abstractNumId w:val="6"/>
  </w:num>
  <w:num w:numId="11" w16cid:durableId="16055023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06C"/>
    <w:rsid w:val="00000C12"/>
    <w:rsid w:val="0000321C"/>
    <w:rsid w:val="0000642A"/>
    <w:rsid w:val="0000648E"/>
    <w:rsid w:val="000115F9"/>
    <w:rsid w:val="0001325B"/>
    <w:rsid w:val="00016BFF"/>
    <w:rsid w:val="000174F0"/>
    <w:rsid w:val="000177FB"/>
    <w:rsid w:val="00035630"/>
    <w:rsid w:val="00040E7A"/>
    <w:rsid w:val="00043262"/>
    <w:rsid w:val="000525D1"/>
    <w:rsid w:val="00052E01"/>
    <w:rsid w:val="00073C56"/>
    <w:rsid w:val="000758F2"/>
    <w:rsid w:val="000875FB"/>
    <w:rsid w:val="00087C01"/>
    <w:rsid w:val="00093A9E"/>
    <w:rsid w:val="0009403C"/>
    <w:rsid w:val="00097B04"/>
    <w:rsid w:val="000A31D0"/>
    <w:rsid w:val="000A566A"/>
    <w:rsid w:val="000B679D"/>
    <w:rsid w:val="000C00A0"/>
    <w:rsid w:val="000C6235"/>
    <w:rsid w:val="000C7B41"/>
    <w:rsid w:val="000D1EB8"/>
    <w:rsid w:val="000D40A2"/>
    <w:rsid w:val="000E257B"/>
    <w:rsid w:val="000E26DF"/>
    <w:rsid w:val="000E4F80"/>
    <w:rsid w:val="000E627D"/>
    <w:rsid w:val="000F1813"/>
    <w:rsid w:val="000F4444"/>
    <w:rsid w:val="00105F4C"/>
    <w:rsid w:val="00112780"/>
    <w:rsid w:val="00114438"/>
    <w:rsid w:val="00123BFF"/>
    <w:rsid w:val="0013499E"/>
    <w:rsid w:val="001355A8"/>
    <w:rsid w:val="00135C9D"/>
    <w:rsid w:val="001402E4"/>
    <w:rsid w:val="001470D4"/>
    <w:rsid w:val="001530F3"/>
    <w:rsid w:val="001630CF"/>
    <w:rsid w:val="001632D9"/>
    <w:rsid w:val="001659D7"/>
    <w:rsid w:val="001827BF"/>
    <w:rsid w:val="00190436"/>
    <w:rsid w:val="00191357"/>
    <w:rsid w:val="001A45B5"/>
    <w:rsid w:val="001B2B2B"/>
    <w:rsid w:val="001B51A7"/>
    <w:rsid w:val="001B71D5"/>
    <w:rsid w:val="001C0B5F"/>
    <w:rsid w:val="001C3C4A"/>
    <w:rsid w:val="001C4643"/>
    <w:rsid w:val="001E2885"/>
    <w:rsid w:val="001F3E9C"/>
    <w:rsid w:val="001F4557"/>
    <w:rsid w:val="001F7434"/>
    <w:rsid w:val="00206699"/>
    <w:rsid w:val="00217222"/>
    <w:rsid w:val="00217681"/>
    <w:rsid w:val="002217A4"/>
    <w:rsid w:val="002347FC"/>
    <w:rsid w:val="0023556E"/>
    <w:rsid w:val="00235961"/>
    <w:rsid w:val="00237AA4"/>
    <w:rsid w:val="00245731"/>
    <w:rsid w:val="00250843"/>
    <w:rsid w:val="00253BC3"/>
    <w:rsid w:val="00253D3C"/>
    <w:rsid w:val="00267F8C"/>
    <w:rsid w:val="002839A6"/>
    <w:rsid w:val="0028565F"/>
    <w:rsid w:val="00286F5A"/>
    <w:rsid w:val="002900C4"/>
    <w:rsid w:val="00292ED5"/>
    <w:rsid w:val="00294701"/>
    <w:rsid w:val="002A2AB2"/>
    <w:rsid w:val="002A71A2"/>
    <w:rsid w:val="002B7B59"/>
    <w:rsid w:val="002C054C"/>
    <w:rsid w:val="002D11EC"/>
    <w:rsid w:val="002D4B3D"/>
    <w:rsid w:val="002E3B55"/>
    <w:rsid w:val="002F5CA7"/>
    <w:rsid w:val="002F5EE1"/>
    <w:rsid w:val="0030515D"/>
    <w:rsid w:val="00312668"/>
    <w:rsid w:val="00312C34"/>
    <w:rsid w:val="003171EF"/>
    <w:rsid w:val="0032027D"/>
    <w:rsid w:val="003228A4"/>
    <w:rsid w:val="00322F3E"/>
    <w:rsid w:val="00323826"/>
    <w:rsid w:val="00327476"/>
    <w:rsid w:val="00327B0B"/>
    <w:rsid w:val="003377CD"/>
    <w:rsid w:val="003472F3"/>
    <w:rsid w:val="00347DD8"/>
    <w:rsid w:val="00360F54"/>
    <w:rsid w:val="003653F4"/>
    <w:rsid w:val="00365B3A"/>
    <w:rsid w:val="003767B6"/>
    <w:rsid w:val="003805FD"/>
    <w:rsid w:val="00380BF0"/>
    <w:rsid w:val="003848DD"/>
    <w:rsid w:val="00390A05"/>
    <w:rsid w:val="00392477"/>
    <w:rsid w:val="00392A4C"/>
    <w:rsid w:val="0039752E"/>
    <w:rsid w:val="003A29C1"/>
    <w:rsid w:val="003A315B"/>
    <w:rsid w:val="003A6498"/>
    <w:rsid w:val="003B09CC"/>
    <w:rsid w:val="003B1A8C"/>
    <w:rsid w:val="003C5644"/>
    <w:rsid w:val="003C747B"/>
    <w:rsid w:val="003D130A"/>
    <w:rsid w:val="003E0ADF"/>
    <w:rsid w:val="003E0D48"/>
    <w:rsid w:val="003E6676"/>
    <w:rsid w:val="003E7412"/>
    <w:rsid w:val="003E790A"/>
    <w:rsid w:val="0041081D"/>
    <w:rsid w:val="00415DD5"/>
    <w:rsid w:val="00421F9D"/>
    <w:rsid w:val="0042593E"/>
    <w:rsid w:val="00427542"/>
    <w:rsid w:val="00434724"/>
    <w:rsid w:val="00440FD1"/>
    <w:rsid w:val="004526F0"/>
    <w:rsid w:val="00454281"/>
    <w:rsid w:val="004547B4"/>
    <w:rsid w:val="00456ED6"/>
    <w:rsid w:val="00461048"/>
    <w:rsid w:val="00463104"/>
    <w:rsid w:val="00466C00"/>
    <w:rsid w:val="00474D68"/>
    <w:rsid w:val="0047770E"/>
    <w:rsid w:val="004900AC"/>
    <w:rsid w:val="00493B64"/>
    <w:rsid w:val="00494B2E"/>
    <w:rsid w:val="00496FEE"/>
    <w:rsid w:val="00497603"/>
    <w:rsid w:val="004B306B"/>
    <w:rsid w:val="004B79CE"/>
    <w:rsid w:val="004B7AD5"/>
    <w:rsid w:val="004D25DD"/>
    <w:rsid w:val="004E32DB"/>
    <w:rsid w:val="004E4D3C"/>
    <w:rsid w:val="004F73FD"/>
    <w:rsid w:val="00502324"/>
    <w:rsid w:val="0051022F"/>
    <w:rsid w:val="00513BF1"/>
    <w:rsid w:val="005227A6"/>
    <w:rsid w:val="0052476B"/>
    <w:rsid w:val="00526884"/>
    <w:rsid w:val="0053006C"/>
    <w:rsid w:val="00530263"/>
    <w:rsid w:val="00531727"/>
    <w:rsid w:val="00543033"/>
    <w:rsid w:val="005505F5"/>
    <w:rsid w:val="00563945"/>
    <w:rsid w:val="0056576E"/>
    <w:rsid w:val="00571AEB"/>
    <w:rsid w:val="00576E36"/>
    <w:rsid w:val="00581E25"/>
    <w:rsid w:val="0058334E"/>
    <w:rsid w:val="005A29E5"/>
    <w:rsid w:val="005A3FAE"/>
    <w:rsid w:val="005A71CE"/>
    <w:rsid w:val="005A753D"/>
    <w:rsid w:val="005B0004"/>
    <w:rsid w:val="005B06E7"/>
    <w:rsid w:val="005B1280"/>
    <w:rsid w:val="005B357D"/>
    <w:rsid w:val="005B4E33"/>
    <w:rsid w:val="005B7690"/>
    <w:rsid w:val="005C39E7"/>
    <w:rsid w:val="005C6E41"/>
    <w:rsid w:val="005D0A20"/>
    <w:rsid w:val="005E609E"/>
    <w:rsid w:val="005E6DB6"/>
    <w:rsid w:val="005F4329"/>
    <w:rsid w:val="005F6535"/>
    <w:rsid w:val="005F768D"/>
    <w:rsid w:val="005F7834"/>
    <w:rsid w:val="006003AC"/>
    <w:rsid w:val="00601C4A"/>
    <w:rsid w:val="00603AE1"/>
    <w:rsid w:val="00606C77"/>
    <w:rsid w:val="00607CC0"/>
    <w:rsid w:val="00613044"/>
    <w:rsid w:val="006140A0"/>
    <w:rsid w:val="00616EB8"/>
    <w:rsid w:val="00617AAA"/>
    <w:rsid w:val="006229E6"/>
    <w:rsid w:val="00624028"/>
    <w:rsid w:val="00633A63"/>
    <w:rsid w:val="00644A09"/>
    <w:rsid w:val="0064640C"/>
    <w:rsid w:val="0066307F"/>
    <w:rsid w:val="006638D0"/>
    <w:rsid w:val="00666ECE"/>
    <w:rsid w:val="00675EB7"/>
    <w:rsid w:val="00680359"/>
    <w:rsid w:val="006878E4"/>
    <w:rsid w:val="00687A0A"/>
    <w:rsid w:val="006A045C"/>
    <w:rsid w:val="006A07D6"/>
    <w:rsid w:val="006B1266"/>
    <w:rsid w:val="006C3A2E"/>
    <w:rsid w:val="006C6BAA"/>
    <w:rsid w:val="006C7DC8"/>
    <w:rsid w:val="006D14FB"/>
    <w:rsid w:val="006D4424"/>
    <w:rsid w:val="006D5D4C"/>
    <w:rsid w:val="006E109F"/>
    <w:rsid w:val="006E4200"/>
    <w:rsid w:val="00701BD3"/>
    <w:rsid w:val="00713A53"/>
    <w:rsid w:val="00731CC8"/>
    <w:rsid w:val="00732E41"/>
    <w:rsid w:val="00737B4B"/>
    <w:rsid w:val="00741137"/>
    <w:rsid w:val="00747ABA"/>
    <w:rsid w:val="007567A0"/>
    <w:rsid w:val="007624FE"/>
    <w:rsid w:val="00764BF3"/>
    <w:rsid w:val="0076595B"/>
    <w:rsid w:val="00767878"/>
    <w:rsid w:val="007838BD"/>
    <w:rsid w:val="007870DF"/>
    <w:rsid w:val="007A3711"/>
    <w:rsid w:val="007B573A"/>
    <w:rsid w:val="007D0259"/>
    <w:rsid w:val="007D12FC"/>
    <w:rsid w:val="007D139B"/>
    <w:rsid w:val="007F0377"/>
    <w:rsid w:val="007F41F6"/>
    <w:rsid w:val="00800581"/>
    <w:rsid w:val="008027E4"/>
    <w:rsid w:val="008062D6"/>
    <w:rsid w:val="00827D50"/>
    <w:rsid w:val="0085445F"/>
    <w:rsid w:val="008619B1"/>
    <w:rsid w:val="00864AEE"/>
    <w:rsid w:val="00876376"/>
    <w:rsid w:val="00883E57"/>
    <w:rsid w:val="00893A11"/>
    <w:rsid w:val="008A4F84"/>
    <w:rsid w:val="008B0055"/>
    <w:rsid w:val="008B13B1"/>
    <w:rsid w:val="008B34E7"/>
    <w:rsid w:val="008B6DA8"/>
    <w:rsid w:val="008C6A96"/>
    <w:rsid w:val="00911AA3"/>
    <w:rsid w:val="00912429"/>
    <w:rsid w:val="0091242D"/>
    <w:rsid w:val="0091552E"/>
    <w:rsid w:val="00920BB5"/>
    <w:rsid w:val="0092199D"/>
    <w:rsid w:val="00930014"/>
    <w:rsid w:val="00936E74"/>
    <w:rsid w:val="00940DE3"/>
    <w:rsid w:val="00941113"/>
    <w:rsid w:val="009462FE"/>
    <w:rsid w:val="0094660B"/>
    <w:rsid w:val="0095035B"/>
    <w:rsid w:val="009517BD"/>
    <w:rsid w:val="009646F6"/>
    <w:rsid w:val="00970E89"/>
    <w:rsid w:val="00971AB0"/>
    <w:rsid w:val="00977883"/>
    <w:rsid w:val="0098046F"/>
    <w:rsid w:val="00983875"/>
    <w:rsid w:val="0098646E"/>
    <w:rsid w:val="00990ACB"/>
    <w:rsid w:val="0099506E"/>
    <w:rsid w:val="00996872"/>
    <w:rsid w:val="009A1FE6"/>
    <w:rsid w:val="009A5D6D"/>
    <w:rsid w:val="009A75FD"/>
    <w:rsid w:val="009B3434"/>
    <w:rsid w:val="009C25D4"/>
    <w:rsid w:val="009D11E3"/>
    <w:rsid w:val="009D79D1"/>
    <w:rsid w:val="009E1A10"/>
    <w:rsid w:val="009E1A4C"/>
    <w:rsid w:val="009E3365"/>
    <w:rsid w:val="009E3772"/>
    <w:rsid w:val="009E4EC2"/>
    <w:rsid w:val="009F2508"/>
    <w:rsid w:val="009F43AC"/>
    <w:rsid w:val="009F455B"/>
    <w:rsid w:val="009F752F"/>
    <w:rsid w:val="00A13C7F"/>
    <w:rsid w:val="00A15CB7"/>
    <w:rsid w:val="00A209FF"/>
    <w:rsid w:val="00A247E7"/>
    <w:rsid w:val="00A33CF1"/>
    <w:rsid w:val="00A40E4A"/>
    <w:rsid w:val="00A536E2"/>
    <w:rsid w:val="00A60305"/>
    <w:rsid w:val="00A60E46"/>
    <w:rsid w:val="00A61D61"/>
    <w:rsid w:val="00A72C27"/>
    <w:rsid w:val="00A7322C"/>
    <w:rsid w:val="00A74100"/>
    <w:rsid w:val="00A806EB"/>
    <w:rsid w:val="00A86B10"/>
    <w:rsid w:val="00A96471"/>
    <w:rsid w:val="00A97AFD"/>
    <w:rsid w:val="00AA25DF"/>
    <w:rsid w:val="00AA30EB"/>
    <w:rsid w:val="00AB3301"/>
    <w:rsid w:val="00AB34A9"/>
    <w:rsid w:val="00AC768E"/>
    <w:rsid w:val="00AE2E55"/>
    <w:rsid w:val="00AE3CA1"/>
    <w:rsid w:val="00AE5A9C"/>
    <w:rsid w:val="00AE76BB"/>
    <w:rsid w:val="00AF4B5F"/>
    <w:rsid w:val="00B06AD4"/>
    <w:rsid w:val="00B16CE9"/>
    <w:rsid w:val="00B2038F"/>
    <w:rsid w:val="00B21B46"/>
    <w:rsid w:val="00B33AD2"/>
    <w:rsid w:val="00B3680B"/>
    <w:rsid w:val="00B41354"/>
    <w:rsid w:val="00B5250B"/>
    <w:rsid w:val="00B54A23"/>
    <w:rsid w:val="00B5508D"/>
    <w:rsid w:val="00B61457"/>
    <w:rsid w:val="00B6464E"/>
    <w:rsid w:val="00B66B1D"/>
    <w:rsid w:val="00B6760C"/>
    <w:rsid w:val="00B81939"/>
    <w:rsid w:val="00B85378"/>
    <w:rsid w:val="00B85FA3"/>
    <w:rsid w:val="00B92429"/>
    <w:rsid w:val="00B93798"/>
    <w:rsid w:val="00B95F1D"/>
    <w:rsid w:val="00B96EA9"/>
    <w:rsid w:val="00BB37FE"/>
    <w:rsid w:val="00BB553F"/>
    <w:rsid w:val="00BC7192"/>
    <w:rsid w:val="00BE0030"/>
    <w:rsid w:val="00BE6774"/>
    <w:rsid w:val="00BF5834"/>
    <w:rsid w:val="00C03C70"/>
    <w:rsid w:val="00C0745A"/>
    <w:rsid w:val="00C07F1E"/>
    <w:rsid w:val="00C14206"/>
    <w:rsid w:val="00C14779"/>
    <w:rsid w:val="00C2000D"/>
    <w:rsid w:val="00C30444"/>
    <w:rsid w:val="00C30A30"/>
    <w:rsid w:val="00C32E32"/>
    <w:rsid w:val="00C5100D"/>
    <w:rsid w:val="00C53E08"/>
    <w:rsid w:val="00C609D1"/>
    <w:rsid w:val="00C64005"/>
    <w:rsid w:val="00C70FE7"/>
    <w:rsid w:val="00C722CF"/>
    <w:rsid w:val="00C81035"/>
    <w:rsid w:val="00C86C07"/>
    <w:rsid w:val="00C9057E"/>
    <w:rsid w:val="00C930E6"/>
    <w:rsid w:val="00CA082F"/>
    <w:rsid w:val="00CA0CD3"/>
    <w:rsid w:val="00CB13E0"/>
    <w:rsid w:val="00CB23F3"/>
    <w:rsid w:val="00CB2703"/>
    <w:rsid w:val="00CB3040"/>
    <w:rsid w:val="00CB51D8"/>
    <w:rsid w:val="00CB6A5E"/>
    <w:rsid w:val="00CC6514"/>
    <w:rsid w:val="00CD0BEB"/>
    <w:rsid w:val="00CE4A3F"/>
    <w:rsid w:val="00CE73C9"/>
    <w:rsid w:val="00CE7593"/>
    <w:rsid w:val="00CF0DCF"/>
    <w:rsid w:val="00CF1B3B"/>
    <w:rsid w:val="00CF40B4"/>
    <w:rsid w:val="00CF6C46"/>
    <w:rsid w:val="00CF790F"/>
    <w:rsid w:val="00D025D4"/>
    <w:rsid w:val="00D027EB"/>
    <w:rsid w:val="00D048D5"/>
    <w:rsid w:val="00D0490A"/>
    <w:rsid w:val="00D049D1"/>
    <w:rsid w:val="00D0575E"/>
    <w:rsid w:val="00D1121F"/>
    <w:rsid w:val="00D12BA3"/>
    <w:rsid w:val="00D1322C"/>
    <w:rsid w:val="00D22A3A"/>
    <w:rsid w:val="00D26EC7"/>
    <w:rsid w:val="00D3488B"/>
    <w:rsid w:val="00D34B4D"/>
    <w:rsid w:val="00D43843"/>
    <w:rsid w:val="00D46894"/>
    <w:rsid w:val="00D54F72"/>
    <w:rsid w:val="00D571D8"/>
    <w:rsid w:val="00D604C1"/>
    <w:rsid w:val="00D616B2"/>
    <w:rsid w:val="00D626CD"/>
    <w:rsid w:val="00D721ED"/>
    <w:rsid w:val="00D7492E"/>
    <w:rsid w:val="00D75CF0"/>
    <w:rsid w:val="00D80EF2"/>
    <w:rsid w:val="00D82452"/>
    <w:rsid w:val="00D902F4"/>
    <w:rsid w:val="00D90BAA"/>
    <w:rsid w:val="00D966D4"/>
    <w:rsid w:val="00DA157F"/>
    <w:rsid w:val="00DB59A4"/>
    <w:rsid w:val="00DC5435"/>
    <w:rsid w:val="00DC727C"/>
    <w:rsid w:val="00DD0DF0"/>
    <w:rsid w:val="00DD76DB"/>
    <w:rsid w:val="00DE56F7"/>
    <w:rsid w:val="00DE5D32"/>
    <w:rsid w:val="00DE68FA"/>
    <w:rsid w:val="00DF3CFE"/>
    <w:rsid w:val="00E20509"/>
    <w:rsid w:val="00E25A19"/>
    <w:rsid w:val="00E3079B"/>
    <w:rsid w:val="00E319C2"/>
    <w:rsid w:val="00E34C5E"/>
    <w:rsid w:val="00E40248"/>
    <w:rsid w:val="00E467B0"/>
    <w:rsid w:val="00E527E4"/>
    <w:rsid w:val="00E558CB"/>
    <w:rsid w:val="00E64B2A"/>
    <w:rsid w:val="00E7295E"/>
    <w:rsid w:val="00E8394C"/>
    <w:rsid w:val="00E914AD"/>
    <w:rsid w:val="00E96120"/>
    <w:rsid w:val="00EA1236"/>
    <w:rsid w:val="00EA3C3F"/>
    <w:rsid w:val="00EA6360"/>
    <w:rsid w:val="00EB2059"/>
    <w:rsid w:val="00EB306F"/>
    <w:rsid w:val="00EB5C9C"/>
    <w:rsid w:val="00EB690E"/>
    <w:rsid w:val="00EC5837"/>
    <w:rsid w:val="00ED2C69"/>
    <w:rsid w:val="00ED5CB8"/>
    <w:rsid w:val="00EE00AD"/>
    <w:rsid w:val="00EE08D3"/>
    <w:rsid w:val="00EE4EE1"/>
    <w:rsid w:val="00EF1273"/>
    <w:rsid w:val="00EF34FD"/>
    <w:rsid w:val="00EF4267"/>
    <w:rsid w:val="00EF53CC"/>
    <w:rsid w:val="00F16AF1"/>
    <w:rsid w:val="00F17216"/>
    <w:rsid w:val="00F23585"/>
    <w:rsid w:val="00F23F58"/>
    <w:rsid w:val="00F26A90"/>
    <w:rsid w:val="00F2770A"/>
    <w:rsid w:val="00F27904"/>
    <w:rsid w:val="00F46544"/>
    <w:rsid w:val="00F46896"/>
    <w:rsid w:val="00F506A5"/>
    <w:rsid w:val="00F522CB"/>
    <w:rsid w:val="00F54D4D"/>
    <w:rsid w:val="00F55391"/>
    <w:rsid w:val="00F559FF"/>
    <w:rsid w:val="00F6225D"/>
    <w:rsid w:val="00F64E15"/>
    <w:rsid w:val="00F707DE"/>
    <w:rsid w:val="00F70981"/>
    <w:rsid w:val="00F71F03"/>
    <w:rsid w:val="00F816A3"/>
    <w:rsid w:val="00F84135"/>
    <w:rsid w:val="00F84D9E"/>
    <w:rsid w:val="00F85DF9"/>
    <w:rsid w:val="00F93B6E"/>
    <w:rsid w:val="00F96EE8"/>
    <w:rsid w:val="00FA161F"/>
    <w:rsid w:val="00FA2E88"/>
    <w:rsid w:val="00FA57C1"/>
    <w:rsid w:val="00FA641F"/>
    <w:rsid w:val="00FC23A7"/>
    <w:rsid w:val="00FC5CE1"/>
    <w:rsid w:val="00FD0039"/>
    <w:rsid w:val="00FD78C7"/>
    <w:rsid w:val="00FE2879"/>
    <w:rsid w:val="00FF36C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187DD0"/>
  <w15:docId w15:val="{7CDF71AE-2690-4E6D-B67C-6F41369C6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fi-FI" w:eastAsia="fi-FI"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Hyperlink" w:uiPriority="0"/>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53006C"/>
    <w:pPr>
      <w:spacing w:after="0" w:line="240" w:lineRule="auto"/>
    </w:pPr>
    <w:rPr>
      <w:rFonts w:ascii="Arial Narrow" w:hAnsi="Arial Narrow"/>
      <w:szCs w:val="24"/>
      <w:lang w:val="en-US" w:eastAsia="en-U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pPr>
      <w:tabs>
        <w:tab w:val="center" w:pos="4153"/>
        <w:tab w:val="right" w:pos="8306"/>
      </w:tabs>
    </w:pPr>
  </w:style>
  <w:style w:type="character" w:customStyle="1" w:styleId="YltunnisteChar">
    <w:name w:val="Ylätunniste Char"/>
    <w:basedOn w:val="Kappaleenoletusfontti"/>
    <w:link w:val="Yltunniste"/>
    <w:uiPriority w:val="99"/>
    <w:locked/>
    <w:rPr>
      <w:rFonts w:cs="Times New Roman"/>
      <w:sz w:val="24"/>
      <w:szCs w:val="24"/>
      <w:lang w:val="en-US" w:eastAsia="en-US"/>
    </w:rPr>
  </w:style>
  <w:style w:type="paragraph" w:styleId="Alatunniste">
    <w:name w:val="footer"/>
    <w:basedOn w:val="Normaali"/>
    <w:link w:val="AlatunnisteChar"/>
    <w:uiPriority w:val="99"/>
    <w:pPr>
      <w:tabs>
        <w:tab w:val="center" w:pos="4153"/>
        <w:tab w:val="right" w:pos="8306"/>
      </w:tabs>
    </w:pPr>
  </w:style>
  <w:style w:type="character" w:customStyle="1" w:styleId="AlatunnisteChar">
    <w:name w:val="Alatunniste Char"/>
    <w:basedOn w:val="Kappaleenoletusfontti"/>
    <w:link w:val="Alatunniste"/>
    <w:uiPriority w:val="99"/>
    <w:locked/>
    <w:rPr>
      <w:rFonts w:cs="Times New Roman"/>
      <w:sz w:val="24"/>
      <w:szCs w:val="24"/>
      <w:lang w:val="en-US" w:eastAsia="en-US"/>
    </w:rPr>
  </w:style>
  <w:style w:type="paragraph" w:customStyle="1" w:styleId="Kappaletyyli">
    <w:name w:val="Kappaletyyli"/>
    <w:basedOn w:val="Normaali"/>
    <w:autoRedefine/>
    <w:uiPriority w:val="99"/>
    <w:rsid w:val="00F506A5"/>
    <w:pPr>
      <w:ind w:left="2880" w:right="-248" w:hanging="2880"/>
    </w:pPr>
    <w:rPr>
      <w:rFonts w:asciiTheme="minorHAnsi" w:hAnsiTheme="minorHAnsi" w:cstheme="minorHAnsi"/>
      <w:szCs w:val="23"/>
      <w:lang w:val="fi-FI" w:eastAsia="fi-FI"/>
    </w:rPr>
  </w:style>
  <w:style w:type="character" w:styleId="Sivunumero">
    <w:name w:val="page number"/>
    <w:basedOn w:val="Kappaleenoletusfontti"/>
    <w:uiPriority w:val="99"/>
    <w:rPr>
      <w:rFonts w:cs="Times New Roman"/>
    </w:rPr>
  </w:style>
  <w:style w:type="paragraph" w:customStyle="1" w:styleId="Kappaletyylisisennetty">
    <w:name w:val="Kappaletyyli sisennetty"/>
    <w:basedOn w:val="Kappaletyyli"/>
    <w:uiPriority w:val="99"/>
    <w:pPr>
      <w:ind w:left="1985"/>
    </w:pPr>
  </w:style>
  <w:style w:type="paragraph" w:customStyle="1" w:styleId="Sivuotsikko">
    <w:name w:val="Sivuotsikko"/>
    <w:basedOn w:val="Kappaletyyli"/>
    <w:next w:val="Kappaletyyli"/>
    <w:uiPriority w:val="99"/>
    <w:pPr>
      <w:ind w:left="1985" w:hanging="1985"/>
    </w:pPr>
  </w:style>
  <w:style w:type="paragraph" w:customStyle="1" w:styleId="Otsikkotyyli">
    <w:name w:val="Otsikkotyyli"/>
    <w:basedOn w:val="Kappaletyyli"/>
    <w:next w:val="Kappaletyyli"/>
    <w:uiPriority w:val="99"/>
    <w:pPr>
      <w:keepNext/>
      <w:spacing w:after="240"/>
    </w:pPr>
    <w:rPr>
      <w:b/>
      <w:bCs/>
    </w:rPr>
  </w:style>
  <w:style w:type="paragraph" w:styleId="Seliteteksti">
    <w:name w:val="Balloon Text"/>
    <w:basedOn w:val="Normaali"/>
    <w:link w:val="SelitetekstiChar"/>
    <w:uiPriority w:val="99"/>
    <w:rsid w:val="00C930E6"/>
    <w:rPr>
      <w:rFonts w:ascii="Segoe UI" w:hAnsi="Segoe UI" w:cs="Segoe UI"/>
      <w:sz w:val="18"/>
      <w:szCs w:val="18"/>
    </w:rPr>
  </w:style>
  <w:style w:type="character" w:customStyle="1" w:styleId="SelitetekstiChar">
    <w:name w:val="Seliteteksti Char"/>
    <w:basedOn w:val="Kappaleenoletusfontti"/>
    <w:link w:val="Seliteteksti"/>
    <w:uiPriority w:val="99"/>
    <w:rsid w:val="00C930E6"/>
    <w:rPr>
      <w:rFonts w:ascii="Segoe UI" w:hAnsi="Segoe UI" w:cs="Segoe UI"/>
      <w:sz w:val="18"/>
      <w:szCs w:val="18"/>
      <w:lang w:val="en-US" w:eastAsia="en-US"/>
    </w:rPr>
  </w:style>
  <w:style w:type="paragraph" w:customStyle="1" w:styleId="Normal">
    <w:name w:val="[Normal]"/>
    <w:qFormat/>
    <w:rsid w:val="003472F3"/>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ascii="Arial" w:eastAsia="Arial" w:hAnsi="Arial"/>
      <w:sz w:val="24"/>
      <w:szCs w:val="20"/>
    </w:rPr>
  </w:style>
  <w:style w:type="paragraph" w:styleId="Leipteksti">
    <w:name w:val="Body Text"/>
    <w:basedOn w:val="Normaali"/>
    <w:link w:val="LeiptekstiChar"/>
    <w:uiPriority w:val="99"/>
    <w:rsid w:val="00A61D61"/>
    <w:pPr>
      <w:suppressAutoHyphens/>
      <w:autoSpaceDE w:val="0"/>
      <w:autoSpaceDN w:val="0"/>
      <w:adjustRightInd w:val="0"/>
      <w:spacing w:after="140" w:line="276" w:lineRule="auto"/>
    </w:pPr>
    <w:rPr>
      <w:kern w:val="1"/>
      <w14:ligatures w14:val="standardContextual"/>
    </w:rPr>
  </w:style>
  <w:style w:type="character" w:customStyle="1" w:styleId="LeiptekstiChar">
    <w:name w:val="Leipäteksti Char"/>
    <w:basedOn w:val="Kappaleenoletusfontti"/>
    <w:link w:val="Leipteksti"/>
    <w:uiPriority w:val="99"/>
    <w:rsid w:val="00A61D61"/>
    <w:rPr>
      <w:rFonts w:ascii="Arial Narrow" w:hAnsi="Arial Narrow"/>
      <w:kern w:val="1"/>
      <w:szCs w:val="24"/>
      <w:lang w:val="en-US" w:eastAsia="en-US"/>
      <w14:ligatures w14:val="standardContextual"/>
    </w:rPr>
  </w:style>
  <w:style w:type="table" w:styleId="TaulukkoRuudukko">
    <w:name w:val="Table Grid"/>
    <w:basedOn w:val="Normaalitaulukko"/>
    <w:uiPriority w:val="59"/>
    <w:rsid w:val="006E10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inviite">
    <w:name w:val="annotation reference"/>
    <w:basedOn w:val="Kappaleenoletusfontti"/>
    <w:uiPriority w:val="99"/>
    <w:rsid w:val="002347FC"/>
    <w:rPr>
      <w:sz w:val="16"/>
      <w:szCs w:val="16"/>
    </w:rPr>
  </w:style>
  <w:style w:type="paragraph" w:styleId="Kommentinteksti">
    <w:name w:val="annotation text"/>
    <w:basedOn w:val="Normaali"/>
    <w:link w:val="KommentintekstiChar"/>
    <w:uiPriority w:val="99"/>
    <w:rsid w:val="002347FC"/>
    <w:rPr>
      <w:sz w:val="20"/>
      <w:szCs w:val="20"/>
    </w:rPr>
  </w:style>
  <w:style w:type="character" w:customStyle="1" w:styleId="KommentintekstiChar">
    <w:name w:val="Kommentin teksti Char"/>
    <w:basedOn w:val="Kappaleenoletusfontti"/>
    <w:link w:val="Kommentinteksti"/>
    <w:uiPriority w:val="99"/>
    <w:rsid w:val="002347FC"/>
    <w:rPr>
      <w:rFonts w:ascii="Arial Narrow" w:hAnsi="Arial Narrow"/>
      <w:sz w:val="20"/>
      <w:szCs w:val="20"/>
      <w:lang w:val="en-US" w:eastAsia="en-US"/>
    </w:rPr>
  </w:style>
  <w:style w:type="paragraph" w:styleId="Kommentinotsikko">
    <w:name w:val="annotation subject"/>
    <w:basedOn w:val="Kommentinteksti"/>
    <w:next w:val="Kommentinteksti"/>
    <w:link w:val="KommentinotsikkoChar"/>
    <w:uiPriority w:val="99"/>
    <w:semiHidden/>
    <w:unhideWhenUsed/>
    <w:rsid w:val="002347FC"/>
    <w:rPr>
      <w:b/>
      <w:bCs/>
    </w:rPr>
  </w:style>
  <w:style w:type="character" w:customStyle="1" w:styleId="KommentinotsikkoChar">
    <w:name w:val="Kommentin otsikko Char"/>
    <w:basedOn w:val="KommentintekstiChar"/>
    <w:link w:val="Kommentinotsikko"/>
    <w:uiPriority w:val="99"/>
    <w:semiHidden/>
    <w:rsid w:val="002347FC"/>
    <w:rPr>
      <w:rFonts w:ascii="Arial Narrow" w:hAnsi="Arial Narrow"/>
      <w:b/>
      <w:bCs/>
      <w:sz w:val="20"/>
      <w:szCs w:val="20"/>
      <w:lang w:val="en-US" w:eastAsia="en-US"/>
    </w:rPr>
  </w:style>
  <w:style w:type="character" w:styleId="Hyperlinkki">
    <w:name w:val="Hyperlink"/>
    <w:basedOn w:val="Kappaleenoletusfontti"/>
    <w:unhideWhenUsed/>
    <w:rsid w:val="005227A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3116662">
      <w:bodyDiv w:val="1"/>
      <w:marLeft w:val="0"/>
      <w:marRight w:val="0"/>
      <w:marTop w:val="0"/>
      <w:marBottom w:val="0"/>
      <w:divBdr>
        <w:top w:val="none" w:sz="0" w:space="0" w:color="auto"/>
        <w:left w:val="none" w:sz="0" w:space="0" w:color="auto"/>
        <w:bottom w:val="none" w:sz="0" w:space="0" w:color="auto"/>
        <w:right w:val="none" w:sz="0" w:space="0" w:color="auto"/>
      </w:divBdr>
    </w:div>
    <w:div w:id="1840804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siointi2.oikeus.fi/hallintotuomioistuime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siointi2.oikeus.fi/hallintotuomioistuime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471956d-414f-4097-a2db-26622e134838"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Asiakirja" ma:contentTypeID="0x010100441F2D0CC9499B4D9A759F5735155000" ma:contentTypeVersion="10" ma:contentTypeDescription="Luo uusi asiakirja." ma:contentTypeScope="" ma:versionID="bc3ce6dddd9fbfc974bb1ac89df1247c">
  <xsd:schema xmlns:xsd="http://www.w3.org/2001/XMLSchema" xmlns:xs="http://www.w3.org/2001/XMLSchema" xmlns:p="http://schemas.microsoft.com/office/2006/metadata/properties" xmlns:ns3="a471956d-414f-4097-a2db-26622e134838" targetNamespace="http://schemas.microsoft.com/office/2006/metadata/properties" ma:root="true" ma:fieldsID="1f5d5ddcff14f30e96311c755c067c4e" ns3:_="">
    <xsd:import namespace="a471956d-414f-4097-a2db-26622e134838"/>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GenerationTime" minOccurs="0"/>
                <xsd:element ref="ns3:MediaServiceEventHashCode" minOccurs="0"/>
                <xsd:element ref="ns3:_activity"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71956d-414f-4097-a2db-26622e134838"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169524-EB88-4471-B8AE-3E1C19CA4CA7}">
  <ds:schemaRefs>
    <ds:schemaRef ds:uri="http://schemas.microsoft.com/office/2006/metadata/properties"/>
    <ds:schemaRef ds:uri="http://schemas.microsoft.com/office/infopath/2007/PartnerControls"/>
    <ds:schemaRef ds:uri="a471956d-414f-4097-a2db-26622e134838"/>
  </ds:schemaRefs>
</ds:datastoreItem>
</file>

<file path=customXml/itemProps2.xml><?xml version="1.0" encoding="utf-8"?>
<ds:datastoreItem xmlns:ds="http://schemas.openxmlformats.org/officeDocument/2006/customXml" ds:itemID="{493C41AC-A501-41A3-807C-F4DD68E28EB8}">
  <ds:schemaRefs>
    <ds:schemaRef ds:uri="http://schemas.openxmlformats.org/officeDocument/2006/bibliography"/>
  </ds:schemaRefs>
</ds:datastoreItem>
</file>

<file path=customXml/itemProps3.xml><?xml version="1.0" encoding="utf-8"?>
<ds:datastoreItem xmlns:ds="http://schemas.openxmlformats.org/officeDocument/2006/customXml" ds:itemID="{5868A52E-CBBE-405E-B0B3-E83E0CF683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71956d-414f-4097-a2db-26622e1348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14FCF3-2DE0-4BBE-B64E-CAA5F2440B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921</Words>
  <Characters>7467</Characters>
  <Application>Microsoft Office Word</Application>
  <DocSecurity>0</DocSecurity>
  <Lines>62</Lines>
  <Paragraphs>16</Paragraphs>
  <ScaleCrop>false</ScaleCrop>
  <HeadingPairs>
    <vt:vector size="2" baseType="variant">
      <vt:variant>
        <vt:lpstr>Otsikko</vt:lpstr>
      </vt:variant>
      <vt:variant>
        <vt:i4>1</vt:i4>
      </vt:variant>
    </vt:vector>
  </HeadingPairs>
  <TitlesOfParts>
    <vt:vector size="1" baseType="lpstr">
      <vt:lpstr>Julkipanolista</vt:lpstr>
    </vt:vector>
  </TitlesOfParts>
  <Company>Tekla Oyj</Company>
  <LinksUpToDate>false</LinksUpToDate>
  <CharactersWithSpaces>8372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Julkipanolista</dc:title>
  <dc:creator>Xcity</dc:creator>
  <cp:lastModifiedBy>Leena Porvali</cp:lastModifiedBy>
  <cp:revision>4</cp:revision>
  <cp:lastPrinted>2025-03-28T10:25:00Z</cp:lastPrinted>
  <dcterms:created xsi:type="dcterms:W3CDTF">2025-06-11T10:58:00Z</dcterms:created>
  <dcterms:modified xsi:type="dcterms:W3CDTF">2025-06-11T11:00:00Z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0x010100441F2D0CC9499B4D9A759F5735155000</vt:lpwstr>
  </property>
</Properties>
</file>