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D8B6" w14:textId="77777777" w:rsidR="00A02FAB" w:rsidRPr="001A1618" w:rsidRDefault="00A02FAB" w:rsidP="00A02FAB">
      <w:pPr>
        <w:rPr>
          <w:rFonts w:ascii="Calibri" w:hAnsi="Calibri"/>
          <w:sz w:val="20"/>
          <w:szCs w:val="20"/>
        </w:rPr>
        <w:sectPr w:rsidR="00A02FAB" w:rsidRPr="001A1618" w:rsidSect="007028CA">
          <w:footerReference w:type="default" r:id="rId7"/>
          <w:type w:val="continuous"/>
          <w:pgSz w:w="11906" w:h="16838"/>
          <w:pgMar w:top="1417" w:right="1134" w:bottom="1417" w:left="1134" w:header="708" w:footer="708" w:gutter="0"/>
          <w:cols w:num="2" w:space="708"/>
          <w:docGrid w:linePitch="360"/>
        </w:sectPr>
      </w:pPr>
    </w:p>
    <w:p w14:paraId="1FC39945" w14:textId="77777777" w:rsidR="00A02FAB" w:rsidRPr="00205F25" w:rsidRDefault="00A02FAB" w:rsidP="00A02FAB">
      <w:pPr>
        <w:rPr>
          <w:rFonts w:ascii="Calibri" w:hAnsi="Calibri"/>
          <w:b/>
          <w:sz w:val="10"/>
          <w:szCs w:val="10"/>
        </w:rPr>
      </w:pPr>
    </w:p>
    <w:tbl>
      <w:tblPr>
        <w:tblpPr w:leftFromText="141" w:rightFromText="141" w:tblpY="-780"/>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855"/>
        <w:gridCol w:w="8693"/>
      </w:tblGrid>
      <w:tr w:rsidR="001A1618" w:rsidRPr="00931F26" w14:paraId="15544D66" w14:textId="77777777" w:rsidTr="00931F26">
        <w:trPr>
          <w:trHeight w:val="851"/>
        </w:trPr>
        <w:tc>
          <w:tcPr>
            <w:tcW w:w="855" w:type="dxa"/>
          </w:tcPr>
          <w:p w14:paraId="0562CB0E" w14:textId="77777777" w:rsidR="00A02FAB" w:rsidRPr="001A1618" w:rsidRDefault="00A02FAB" w:rsidP="00FE7E60">
            <w:pPr>
              <w:pStyle w:val="Yltunniste"/>
              <w:jc w:val="both"/>
              <w:rPr>
                <w:sz w:val="22"/>
                <w:szCs w:val="22"/>
              </w:rPr>
            </w:pPr>
            <w:r w:rsidRPr="001A1618">
              <w:rPr>
                <w:noProof/>
                <w:sz w:val="22"/>
                <w:szCs w:val="22"/>
              </w:rPr>
              <w:drawing>
                <wp:inline distT="0" distB="0" distL="0" distR="0" wp14:anchorId="18273640" wp14:editId="3358EFFF">
                  <wp:extent cx="419100" cy="4953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inline>
              </w:drawing>
            </w:r>
          </w:p>
        </w:tc>
        <w:tc>
          <w:tcPr>
            <w:tcW w:w="8693" w:type="dxa"/>
          </w:tcPr>
          <w:p w14:paraId="11F06177" w14:textId="77777777" w:rsidR="00A02FAB" w:rsidRPr="001A1618" w:rsidRDefault="00A02FAB" w:rsidP="00FE7E60">
            <w:pPr>
              <w:jc w:val="both"/>
              <w:rPr>
                <w:sz w:val="22"/>
                <w:szCs w:val="22"/>
                <w:lang w:val="en-US"/>
              </w:rPr>
            </w:pPr>
            <w:r w:rsidRPr="001A1618">
              <w:rPr>
                <w:sz w:val="22"/>
                <w:szCs w:val="22"/>
                <w:lang w:val="en-US"/>
              </w:rPr>
              <w:t>CITY OF KAUNIAINEN                                                      CLIENT INFORMATION</w:t>
            </w:r>
          </w:p>
          <w:p w14:paraId="41FEFBD6" w14:textId="116B4F84" w:rsidR="00A02FAB" w:rsidRPr="001A1618" w:rsidRDefault="00A02FAB" w:rsidP="00FE7E60">
            <w:pPr>
              <w:jc w:val="both"/>
              <w:rPr>
                <w:sz w:val="22"/>
                <w:szCs w:val="22"/>
                <w:lang w:val="en-GB"/>
              </w:rPr>
            </w:pPr>
            <w:r w:rsidRPr="4C3F96E3">
              <w:rPr>
                <w:sz w:val="22"/>
                <w:szCs w:val="22"/>
                <w:lang w:val="en-GB"/>
              </w:rPr>
              <w:t xml:space="preserve">Education sector                                   </w:t>
            </w:r>
            <w:r w:rsidR="00B848E9">
              <w:rPr>
                <w:sz w:val="22"/>
                <w:szCs w:val="22"/>
                <w:lang w:val="en-GB"/>
              </w:rPr>
              <w:t xml:space="preserve">                              </w:t>
            </w:r>
            <w:r w:rsidR="00931F26" w:rsidRPr="00DE00B1">
              <w:rPr>
                <w:sz w:val="22"/>
                <w:szCs w:val="22"/>
                <w:lang w:val="en-GB"/>
              </w:rPr>
              <w:t>1.</w:t>
            </w:r>
            <w:r w:rsidR="001F6EE1" w:rsidRPr="00DE00B1">
              <w:rPr>
                <w:sz w:val="22"/>
                <w:szCs w:val="22"/>
                <w:lang w:val="en-GB"/>
              </w:rPr>
              <w:t>8</w:t>
            </w:r>
            <w:r w:rsidR="00931F26" w:rsidRPr="00DE00B1">
              <w:rPr>
                <w:sz w:val="22"/>
                <w:szCs w:val="22"/>
                <w:lang w:val="en-GB"/>
              </w:rPr>
              <w:t>.2023</w:t>
            </w:r>
          </w:p>
          <w:p w14:paraId="62EBF3C5" w14:textId="6E592766" w:rsidR="00931F26" w:rsidRPr="00931F26" w:rsidRDefault="00A02FAB" w:rsidP="00931F26">
            <w:pPr>
              <w:jc w:val="both"/>
              <w:rPr>
                <w:sz w:val="22"/>
                <w:szCs w:val="22"/>
                <w:lang w:val="en-GB"/>
              </w:rPr>
            </w:pPr>
            <w:r w:rsidRPr="001A1618">
              <w:rPr>
                <w:sz w:val="22"/>
                <w:szCs w:val="22"/>
                <w:lang w:val="en-GB"/>
              </w:rPr>
              <w:t>Ea</w:t>
            </w:r>
            <w:r w:rsidR="00227DD6" w:rsidRPr="001A1618">
              <w:rPr>
                <w:sz w:val="22"/>
                <w:szCs w:val="22"/>
                <w:lang w:val="en-GB"/>
              </w:rPr>
              <w:t xml:space="preserve">rly Childhood Education </w:t>
            </w:r>
            <w:r w:rsidRPr="001A1618">
              <w:rPr>
                <w:sz w:val="22"/>
                <w:szCs w:val="22"/>
                <w:lang w:val="en-GB"/>
              </w:rPr>
              <w:t xml:space="preserve"> </w:t>
            </w:r>
          </w:p>
        </w:tc>
      </w:tr>
    </w:tbl>
    <w:p w14:paraId="304769F5" w14:textId="22244817" w:rsidR="00A02FAB" w:rsidRPr="001A1618" w:rsidRDefault="00A02FAB" w:rsidP="00205F25">
      <w:pPr>
        <w:jc w:val="center"/>
        <w:rPr>
          <w:rFonts w:ascii="Calibri" w:hAnsi="Calibri"/>
          <w:b/>
          <w:sz w:val="20"/>
          <w:szCs w:val="20"/>
          <w:lang w:val="en-US"/>
        </w:rPr>
      </w:pPr>
      <w:r w:rsidRPr="001A1618">
        <w:rPr>
          <w:rFonts w:ascii="Calibri" w:hAnsi="Calibri"/>
          <w:b/>
          <w:sz w:val="20"/>
          <w:szCs w:val="20"/>
          <w:lang w:val="en-GB"/>
        </w:rPr>
        <w:t xml:space="preserve">CLIENT FEES FOR DAYCARE AND PRE-SCHOOL EDUCATION </w:t>
      </w:r>
      <w:r w:rsidRPr="00DE00B1">
        <w:rPr>
          <w:rFonts w:ascii="Calibri" w:hAnsi="Calibri"/>
          <w:b/>
          <w:sz w:val="20"/>
          <w:szCs w:val="20"/>
          <w:lang w:val="en-GB"/>
        </w:rPr>
        <w:t>1.8.202</w:t>
      </w:r>
      <w:r w:rsidR="001F6EE1" w:rsidRPr="00DE00B1">
        <w:rPr>
          <w:rFonts w:ascii="Calibri" w:hAnsi="Calibri"/>
          <w:b/>
          <w:sz w:val="20"/>
          <w:szCs w:val="20"/>
          <w:lang w:val="en-GB"/>
        </w:rPr>
        <w:t>3</w:t>
      </w:r>
      <w:r w:rsidRPr="001A1618">
        <w:rPr>
          <w:rFonts w:ascii="Calibri" w:hAnsi="Calibri"/>
          <w:b/>
          <w:sz w:val="20"/>
          <w:szCs w:val="20"/>
          <w:lang w:val="en-GB"/>
        </w:rPr>
        <w:t xml:space="preserve"> onwards</w:t>
      </w:r>
    </w:p>
    <w:p w14:paraId="2946DB82" w14:textId="77777777" w:rsidR="00A02FAB" w:rsidRPr="001A1618" w:rsidRDefault="00A02FAB" w:rsidP="00A02FAB">
      <w:pPr>
        <w:rPr>
          <w:rFonts w:ascii="Calibri" w:hAnsi="Calibri"/>
          <w:b/>
          <w:sz w:val="20"/>
          <w:szCs w:val="20"/>
          <w:lang w:val="en-US"/>
        </w:rPr>
      </w:pPr>
    </w:p>
    <w:p w14:paraId="5997CC1D" w14:textId="77777777" w:rsidR="00A02FAB" w:rsidRPr="001A1618" w:rsidRDefault="00A02FAB" w:rsidP="00A02FAB">
      <w:pPr>
        <w:pStyle w:val="Default"/>
        <w:rPr>
          <w:rFonts w:ascii="Calibri" w:hAnsi="Calibri"/>
          <w:color w:val="auto"/>
          <w:sz w:val="20"/>
          <w:szCs w:val="20"/>
          <w:lang w:val="en-US"/>
        </w:rPr>
        <w:sectPr w:rsidR="00A02FAB" w:rsidRPr="001A1618" w:rsidSect="004A17D1">
          <w:type w:val="continuous"/>
          <w:pgSz w:w="11906" w:h="16838"/>
          <w:pgMar w:top="1417" w:right="1134" w:bottom="1417" w:left="1134" w:header="708" w:footer="708" w:gutter="0"/>
          <w:cols w:space="708"/>
          <w:docGrid w:linePitch="360"/>
        </w:sectPr>
      </w:pPr>
    </w:p>
    <w:p w14:paraId="2914A36A" w14:textId="70083BA6"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GB"/>
        </w:rPr>
        <w:t>Client fees are calculated as a percentage of the family’s total gross income.</w:t>
      </w:r>
      <w:r w:rsidR="00227DD6" w:rsidRPr="001A1618">
        <w:rPr>
          <w:rFonts w:ascii="Calibri" w:hAnsi="Calibri"/>
          <w:color w:val="auto"/>
          <w:sz w:val="20"/>
          <w:szCs w:val="20"/>
          <w:lang w:val="en-GB"/>
        </w:rPr>
        <w:t xml:space="preserve"> </w:t>
      </w:r>
      <w:r w:rsidR="00360517">
        <w:rPr>
          <w:rFonts w:ascii="Calibri" w:hAnsi="Calibri"/>
          <w:color w:val="auto"/>
          <w:sz w:val="20"/>
          <w:szCs w:val="20"/>
          <w:lang w:val="en-GB"/>
        </w:rPr>
        <w:t>T</w:t>
      </w:r>
      <w:r w:rsidR="003459B4">
        <w:rPr>
          <w:rFonts w:ascii="Calibri" w:hAnsi="Calibri"/>
          <w:color w:val="auto"/>
          <w:sz w:val="20"/>
          <w:szCs w:val="20"/>
          <w:lang w:val="en-GB"/>
        </w:rPr>
        <w:t>he maximum fee for early childhood education to be 295 euros</w:t>
      </w:r>
      <w:r w:rsidR="00360517">
        <w:rPr>
          <w:rFonts w:ascii="Calibri" w:hAnsi="Calibri"/>
          <w:color w:val="auto"/>
          <w:sz w:val="20"/>
          <w:szCs w:val="20"/>
          <w:lang w:val="en-GB"/>
        </w:rPr>
        <w:t xml:space="preserve">, </w:t>
      </w:r>
      <w:r w:rsidR="003459B4">
        <w:rPr>
          <w:rFonts w:ascii="Calibri" w:hAnsi="Calibri"/>
          <w:color w:val="auto"/>
          <w:sz w:val="20"/>
          <w:szCs w:val="20"/>
          <w:lang w:val="en-GB"/>
        </w:rPr>
        <w:t xml:space="preserve">and the lowest fee </w:t>
      </w:r>
      <w:r w:rsidR="00360517">
        <w:rPr>
          <w:rFonts w:ascii="Calibri" w:hAnsi="Calibri"/>
          <w:color w:val="auto"/>
          <w:sz w:val="20"/>
          <w:szCs w:val="20"/>
          <w:lang w:val="en-GB"/>
        </w:rPr>
        <w:t>is 28</w:t>
      </w:r>
      <w:r w:rsidR="003459B4">
        <w:rPr>
          <w:rFonts w:ascii="Calibri" w:hAnsi="Calibri"/>
          <w:color w:val="auto"/>
          <w:sz w:val="20"/>
          <w:szCs w:val="20"/>
          <w:lang w:val="en-GB"/>
        </w:rPr>
        <w:t xml:space="preserve">. </w:t>
      </w:r>
      <w:r w:rsidR="004729CE">
        <w:rPr>
          <w:rFonts w:ascii="Calibri" w:hAnsi="Calibri"/>
          <w:color w:val="auto"/>
          <w:sz w:val="20"/>
          <w:szCs w:val="20"/>
          <w:lang w:val="en-GB"/>
        </w:rPr>
        <w:t xml:space="preserve">The fee for the other child </w:t>
      </w:r>
      <w:r w:rsidR="00360517">
        <w:rPr>
          <w:rFonts w:ascii="Calibri" w:hAnsi="Calibri"/>
          <w:color w:val="auto"/>
          <w:sz w:val="20"/>
          <w:szCs w:val="20"/>
          <w:lang w:val="en-GB"/>
        </w:rPr>
        <w:t>is</w:t>
      </w:r>
      <w:r w:rsidR="004729CE">
        <w:rPr>
          <w:rFonts w:ascii="Calibri" w:hAnsi="Calibri"/>
          <w:color w:val="auto"/>
          <w:sz w:val="20"/>
          <w:szCs w:val="20"/>
          <w:lang w:val="en-GB"/>
        </w:rPr>
        <w:t xml:space="preserve"> a maximum of 40 percent of the fee for the oldest child, i.e. a maximum of 118 euros. The fee for the following children will be 20 percent of the fee for the youngest child. The index adjustment of the client fees and income limits are made every two years. </w:t>
      </w:r>
    </w:p>
    <w:p w14:paraId="110FFD37" w14:textId="77777777" w:rsidR="00A02FAB" w:rsidRPr="001A1618" w:rsidRDefault="00A02FAB" w:rsidP="00A02FAB">
      <w:pPr>
        <w:pStyle w:val="Default"/>
        <w:rPr>
          <w:rFonts w:ascii="Calibri" w:hAnsi="Calibri"/>
          <w:b/>
          <w:bCs/>
          <w:color w:val="auto"/>
          <w:sz w:val="20"/>
          <w:szCs w:val="20"/>
          <w:u w:val="single"/>
          <w:lang w:val="en-US"/>
        </w:rPr>
      </w:pPr>
    </w:p>
    <w:p w14:paraId="60FD6DFF" w14:textId="77777777" w:rsidR="00A02FAB" w:rsidRPr="001A1618" w:rsidRDefault="00A02FAB" w:rsidP="00A02FAB">
      <w:pPr>
        <w:pStyle w:val="Default"/>
        <w:rPr>
          <w:rFonts w:ascii="Calibri" w:hAnsi="Calibri"/>
          <w:color w:val="auto"/>
          <w:sz w:val="20"/>
          <w:szCs w:val="20"/>
          <w:lang w:val="en-US"/>
        </w:rPr>
      </w:pPr>
      <w:r w:rsidRPr="001A1618">
        <w:rPr>
          <w:rFonts w:ascii="Calibri" w:hAnsi="Calibri"/>
          <w:b/>
          <w:bCs/>
          <w:color w:val="auto"/>
          <w:sz w:val="20"/>
          <w:szCs w:val="20"/>
          <w:lang w:val="en-GB"/>
        </w:rPr>
        <w:t>INCOME</w:t>
      </w:r>
      <w:r w:rsidRPr="001A1618">
        <w:rPr>
          <w:rFonts w:ascii="Calibri" w:hAnsi="Calibri"/>
          <w:b/>
          <w:bCs/>
          <w:color w:val="auto"/>
          <w:sz w:val="20"/>
          <w:szCs w:val="20"/>
          <w:lang w:val="en-US"/>
        </w:rPr>
        <w:t xml:space="preserve"> </w:t>
      </w:r>
    </w:p>
    <w:p w14:paraId="74BEF2C2" w14:textId="77777777" w:rsidR="00A02FAB" w:rsidRPr="001A1618" w:rsidRDefault="00A02FAB" w:rsidP="00A02FAB">
      <w:pPr>
        <w:rPr>
          <w:rFonts w:ascii="Calibri" w:hAnsi="Calibri"/>
          <w:sz w:val="20"/>
          <w:szCs w:val="20"/>
          <w:lang w:val="en-US"/>
        </w:rPr>
      </w:pPr>
      <w:r w:rsidRPr="001A1618">
        <w:rPr>
          <w:rFonts w:ascii="Calibri" w:hAnsi="Calibri"/>
          <w:sz w:val="20"/>
          <w:szCs w:val="20"/>
          <w:lang w:val="en-GB"/>
        </w:rPr>
        <w:t>Income included when calculating the fees comprises the taxable earned income, capital income and tax-exempt income of the child, the child’s parent or other guardian</w:t>
      </w:r>
      <w:r w:rsidRPr="001A1618">
        <w:rPr>
          <w:lang w:val="en-US"/>
        </w:rPr>
        <w:t xml:space="preserve"> </w:t>
      </w:r>
      <w:r w:rsidRPr="001A1618">
        <w:rPr>
          <w:rFonts w:ascii="Calibri" w:hAnsi="Calibri"/>
          <w:sz w:val="20"/>
          <w:szCs w:val="20"/>
          <w:lang w:val="en-GB"/>
        </w:rPr>
        <w:t>living in the same household with the child, and the parent/guardian’s spouse or other live-in partner.</w:t>
      </w:r>
      <w:r w:rsidRPr="001A1618">
        <w:rPr>
          <w:rFonts w:ascii="Calibri" w:hAnsi="Calibri"/>
          <w:sz w:val="20"/>
          <w:szCs w:val="20"/>
          <w:lang w:val="en-US"/>
        </w:rPr>
        <w:t xml:space="preserve"> </w:t>
      </w:r>
      <w:r w:rsidRPr="001A1618">
        <w:rPr>
          <w:rFonts w:ascii="Calibri" w:hAnsi="Calibri"/>
          <w:sz w:val="20"/>
          <w:szCs w:val="20"/>
          <w:lang w:val="en-GB"/>
        </w:rPr>
        <w:t>Additional holiday pay of 5% is added to salary income.</w:t>
      </w:r>
    </w:p>
    <w:p w14:paraId="6B699379" w14:textId="77777777" w:rsidR="00A02FAB" w:rsidRPr="001A1618" w:rsidRDefault="00A02FAB" w:rsidP="00A02FAB">
      <w:pPr>
        <w:rPr>
          <w:rFonts w:ascii="Calibri" w:hAnsi="Calibri"/>
          <w:sz w:val="20"/>
          <w:szCs w:val="20"/>
          <w:lang w:val="en-US"/>
        </w:rPr>
      </w:pPr>
    </w:p>
    <w:p w14:paraId="6A85EA04" w14:textId="77777777" w:rsidR="00A02FAB" w:rsidRPr="001A1618" w:rsidRDefault="00A02FAB" w:rsidP="00A02FAB">
      <w:pPr>
        <w:pStyle w:val="Default"/>
        <w:rPr>
          <w:rFonts w:ascii="Calibri" w:hAnsi="Calibri"/>
          <w:b/>
          <w:bCs/>
          <w:color w:val="auto"/>
          <w:sz w:val="20"/>
          <w:szCs w:val="20"/>
          <w:lang w:val="en-US"/>
        </w:rPr>
      </w:pPr>
      <w:r w:rsidRPr="001A1618">
        <w:rPr>
          <w:rFonts w:ascii="Calibri" w:hAnsi="Calibri"/>
          <w:b/>
          <w:bCs/>
          <w:color w:val="auto"/>
          <w:sz w:val="20"/>
          <w:szCs w:val="20"/>
          <w:lang w:val="en-GB"/>
        </w:rPr>
        <w:t>Income exempt from fee calculation</w:t>
      </w:r>
      <w:r w:rsidRPr="001A1618">
        <w:rPr>
          <w:rFonts w:ascii="Calibri" w:hAnsi="Calibri"/>
          <w:b/>
          <w:bCs/>
          <w:color w:val="auto"/>
          <w:sz w:val="20"/>
          <w:szCs w:val="20"/>
          <w:lang w:val="en-US"/>
        </w:rPr>
        <w:t xml:space="preserve"> </w:t>
      </w:r>
    </w:p>
    <w:p w14:paraId="61A4337F"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lang w:val="en-GB"/>
        </w:rPr>
        <w:t>child home care allowance</w:t>
      </w:r>
      <w:r w:rsidRPr="001A1618">
        <w:rPr>
          <w:rFonts w:ascii="Calibri" w:hAnsi="Calibri"/>
          <w:color w:val="auto"/>
          <w:sz w:val="20"/>
          <w:szCs w:val="20"/>
        </w:rPr>
        <w:t xml:space="preserve"> </w:t>
      </w:r>
    </w:p>
    <w:p w14:paraId="636EE5E5"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lang w:val="en-GB"/>
        </w:rPr>
        <w:t>child benefit</w:t>
      </w:r>
    </w:p>
    <w:p w14:paraId="4FB384D3"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benefits under the Act on disability benefits (570/2007)</w:t>
      </w:r>
      <w:r w:rsidRPr="001A1618">
        <w:rPr>
          <w:rFonts w:ascii="Calibri" w:hAnsi="Calibri"/>
          <w:color w:val="auto"/>
          <w:sz w:val="20"/>
          <w:szCs w:val="20"/>
          <w:lang w:val="en-US"/>
        </w:rPr>
        <w:t xml:space="preserve"> </w:t>
      </w:r>
    </w:p>
    <w:p w14:paraId="03C70C0A"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the child increase under the Act on national pensions (568/2007)</w:t>
      </w:r>
    </w:p>
    <w:p w14:paraId="79182271"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lang w:val="en-GB"/>
        </w:rPr>
        <w:t>housing allowance</w:t>
      </w:r>
    </w:p>
    <w:p w14:paraId="24C7877D"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medical costs for examinations and hospital care payable under an accident insurance policy</w:t>
      </w:r>
    </w:p>
    <w:p w14:paraId="3282CC13"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conscript’s allowances or front-veteran’s supplement</w:t>
      </w:r>
      <w:r w:rsidRPr="001A1618">
        <w:rPr>
          <w:rFonts w:ascii="Calibri" w:hAnsi="Calibri"/>
          <w:color w:val="auto"/>
          <w:sz w:val="20"/>
          <w:szCs w:val="20"/>
          <w:lang w:val="en-US"/>
        </w:rPr>
        <w:t xml:space="preserve"> </w:t>
      </w:r>
    </w:p>
    <w:p w14:paraId="4961CB74"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lang w:val="en-GB"/>
        </w:rPr>
        <w:t>study grants</w:t>
      </w:r>
    </w:p>
    <w:p w14:paraId="6CC4519A"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adult education allowance from the Education Fund</w:t>
      </w:r>
    </w:p>
    <w:p w14:paraId="3EEF99FD"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housing supplement as a part of financial aid for students</w:t>
      </w:r>
    </w:p>
    <w:p w14:paraId="37DBB81A"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 xml:space="preserve">social assistance payments covering e.g. travel expenses </w:t>
      </w:r>
    </w:p>
    <w:p w14:paraId="172F121E"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Maintenance allowance under the Act on rehabilitation benefits and rehabilitation allowances paid by the Social Insurance Institution</w:t>
      </w:r>
      <w:r w:rsidRPr="001A1618">
        <w:rPr>
          <w:rFonts w:ascii="Calibri" w:hAnsi="Calibri"/>
          <w:color w:val="auto"/>
          <w:sz w:val="20"/>
          <w:szCs w:val="20"/>
          <w:lang w:val="en-US"/>
        </w:rPr>
        <w:t xml:space="preserve"> </w:t>
      </w:r>
    </w:p>
    <w:p w14:paraId="018A6218"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expense allowance under the Act on public employment and business services (916/2012)</w:t>
      </w:r>
    </w:p>
    <w:p w14:paraId="6BA6B8C2"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Stipends and similar allowances for studies</w:t>
      </w:r>
    </w:p>
    <w:p w14:paraId="69226728"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lang w:val="en-GB"/>
        </w:rPr>
        <w:t>reimbursements for family care expenditure</w:t>
      </w:r>
      <w:r w:rsidRPr="001A1618">
        <w:rPr>
          <w:rFonts w:ascii="Calibri" w:hAnsi="Calibri"/>
          <w:color w:val="auto"/>
          <w:sz w:val="20"/>
          <w:szCs w:val="20"/>
        </w:rPr>
        <w:t xml:space="preserve"> </w:t>
      </w:r>
    </w:p>
    <w:p w14:paraId="3FE9F23F" w14:textId="77777777" w:rsidR="00A02FAB" w:rsidRPr="001A1618" w:rsidRDefault="00A02FAB" w:rsidP="00A02FAB">
      <w:pPr>
        <w:pStyle w:val="Default"/>
        <w:rPr>
          <w:rFonts w:ascii="Calibri" w:hAnsi="Calibri"/>
          <w:color w:val="auto"/>
          <w:sz w:val="20"/>
          <w:szCs w:val="20"/>
        </w:rPr>
      </w:pPr>
    </w:p>
    <w:p w14:paraId="6DBAC6F6" w14:textId="77777777" w:rsidR="00A02FAB" w:rsidRPr="001A1618" w:rsidRDefault="00A02FAB" w:rsidP="00A02FAB">
      <w:pPr>
        <w:rPr>
          <w:rFonts w:ascii="Calibri" w:hAnsi="Calibri"/>
          <w:sz w:val="20"/>
          <w:szCs w:val="20"/>
          <w:lang w:val="en-US"/>
        </w:rPr>
      </w:pPr>
      <w:r w:rsidRPr="001A1618">
        <w:rPr>
          <w:rFonts w:ascii="Calibri" w:hAnsi="Calibri"/>
          <w:bCs/>
          <w:sz w:val="20"/>
          <w:szCs w:val="20"/>
          <w:lang w:val="en-GB"/>
        </w:rPr>
        <w:t>Maintenance allowance paid for children outside the family and similar costs arising from actual familial bonds, including life annuities,</w:t>
      </w:r>
      <w:r w:rsidRPr="001A1618">
        <w:rPr>
          <w:rFonts w:ascii="Calibri" w:hAnsi="Calibri"/>
          <w:b/>
          <w:bCs/>
          <w:sz w:val="20"/>
          <w:szCs w:val="20"/>
          <w:lang w:val="en-GB"/>
        </w:rPr>
        <w:t xml:space="preserve"> will be considered as grounds for deductions.</w:t>
      </w:r>
    </w:p>
    <w:p w14:paraId="1F72F646" w14:textId="77777777" w:rsidR="00A02FAB" w:rsidRPr="001A1618" w:rsidRDefault="00A02FAB" w:rsidP="00A02FAB">
      <w:pPr>
        <w:pStyle w:val="Default"/>
        <w:rPr>
          <w:rFonts w:ascii="Calibri" w:hAnsi="Calibri"/>
          <w:b/>
          <w:bCs/>
          <w:color w:val="auto"/>
          <w:sz w:val="20"/>
          <w:szCs w:val="20"/>
          <w:lang w:val="en-US"/>
        </w:rPr>
      </w:pPr>
    </w:p>
    <w:p w14:paraId="755A4F20" w14:textId="77777777" w:rsidR="00A02FAB" w:rsidRPr="001A1618" w:rsidRDefault="00A02FAB" w:rsidP="00A02FAB">
      <w:pPr>
        <w:pStyle w:val="Default"/>
        <w:rPr>
          <w:rFonts w:ascii="Calibri" w:hAnsi="Calibri"/>
          <w:b/>
          <w:bCs/>
          <w:color w:val="auto"/>
          <w:sz w:val="20"/>
          <w:szCs w:val="20"/>
          <w:lang w:val="en-US"/>
        </w:rPr>
      </w:pPr>
      <w:r w:rsidRPr="001A1618">
        <w:rPr>
          <w:rFonts w:ascii="Calibri" w:hAnsi="Calibri"/>
          <w:b/>
          <w:bCs/>
          <w:color w:val="auto"/>
          <w:sz w:val="20"/>
          <w:szCs w:val="20"/>
          <w:lang w:val="en-GB"/>
        </w:rPr>
        <w:t>INCOME ASSESSMENT</w:t>
      </w:r>
    </w:p>
    <w:p w14:paraId="4E973EC3" w14:textId="0B341B05" w:rsidR="00A02FAB" w:rsidRPr="003A6626" w:rsidRDefault="00A02FAB" w:rsidP="00A02FAB">
      <w:pPr>
        <w:pStyle w:val="Default"/>
        <w:rPr>
          <w:rFonts w:ascii="Calibri" w:hAnsi="Calibri"/>
          <w:b/>
          <w:bCs/>
          <w:color w:val="auto"/>
          <w:sz w:val="20"/>
          <w:szCs w:val="20"/>
          <w:lang w:val="en-US"/>
        </w:rPr>
      </w:pPr>
      <w:r w:rsidRPr="001A1618">
        <w:rPr>
          <w:rFonts w:ascii="Calibri" w:hAnsi="Calibri"/>
          <w:bCs/>
          <w:color w:val="auto"/>
          <w:sz w:val="20"/>
          <w:szCs w:val="20"/>
          <w:lang w:val="en-GB"/>
        </w:rPr>
        <w:t>Information on the family’s income is submitted on the income assessment form with any appendices required.</w:t>
      </w:r>
      <w:r w:rsidRPr="001A1618">
        <w:rPr>
          <w:rFonts w:ascii="Calibri" w:hAnsi="Calibri"/>
          <w:bCs/>
          <w:color w:val="auto"/>
          <w:sz w:val="20"/>
          <w:szCs w:val="20"/>
          <w:lang w:val="en-US"/>
        </w:rPr>
        <w:t xml:space="preserve"> </w:t>
      </w:r>
      <w:r w:rsidRPr="001A1618">
        <w:rPr>
          <w:rFonts w:ascii="Calibri" w:hAnsi="Calibri"/>
          <w:bCs/>
          <w:color w:val="auto"/>
          <w:sz w:val="20"/>
          <w:szCs w:val="20"/>
          <w:lang w:val="en-GB"/>
        </w:rPr>
        <w:t>An income assessment is not required if the family agrees on the income assessment form to the highest daycare/preschool fee set by the service provider.</w:t>
      </w:r>
      <w:r w:rsidR="003A6626">
        <w:rPr>
          <w:rFonts w:ascii="Calibri" w:hAnsi="Calibri"/>
          <w:b/>
          <w:bCs/>
          <w:color w:val="auto"/>
          <w:sz w:val="20"/>
          <w:szCs w:val="20"/>
          <w:lang w:val="en-US"/>
        </w:rPr>
        <w:t xml:space="preserve"> </w:t>
      </w:r>
      <w:r w:rsidR="003A6626" w:rsidRPr="003A6626">
        <w:rPr>
          <w:rFonts w:ascii="Calibri" w:hAnsi="Calibri"/>
          <w:b/>
          <w:bCs/>
          <w:color w:val="auto"/>
          <w:sz w:val="20"/>
          <w:szCs w:val="20"/>
          <w:lang w:val="en-US"/>
        </w:rPr>
        <w:t>If the family does not submit a form for income assessment with attachments within two weeks after the start of early childhood education, the city will charge the highest fee according to the agreed period of early childhood education</w:t>
      </w:r>
      <w:r w:rsidR="003A6626">
        <w:rPr>
          <w:rFonts w:ascii="Calibri" w:hAnsi="Calibri"/>
          <w:b/>
          <w:bCs/>
          <w:color w:val="auto"/>
          <w:sz w:val="20"/>
          <w:szCs w:val="20"/>
          <w:lang w:val="en-US"/>
        </w:rPr>
        <w:t>.</w:t>
      </w:r>
    </w:p>
    <w:p w14:paraId="08CE6F91" w14:textId="77777777" w:rsidR="00A02FAB" w:rsidRPr="001A1618" w:rsidRDefault="00A02FAB" w:rsidP="00A02FAB">
      <w:pPr>
        <w:pStyle w:val="Default"/>
        <w:rPr>
          <w:rFonts w:ascii="Calibri" w:hAnsi="Calibri"/>
          <w:bCs/>
          <w:color w:val="auto"/>
          <w:sz w:val="20"/>
          <w:szCs w:val="20"/>
          <w:lang w:val="en-US"/>
        </w:rPr>
      </w:pPr>
    </w:p>
    <w:p w14:paraId="647347A4" w14:textId="77777777" w:rsidR="00A02FAB" w:rsidRPr="001A1618" w:rsidRDefault="00A02FAB" w:rsidP="00A02FAB">
      <w:pPr>
        <w:pStyle w:val="Default"/>
        <w:rPr>
          <w:rFonts w:ascii="Calibri" w:hAnsi="Calibri"/>
          <w:color w:val="auto"/>
          <w:sz w:val="20"/>
          <w:szCs w:val="20"/>
          <w:lang w:val="en-US"/>
        </w:rPr>
      </w:pPr>
      <w:r w:rsidRPr="001A1618">
        <w:rPr>
          <w:rFonts w:ascii="Calibri" w:hAnsi="Calibri"/>
          <w:b/>
          <w:bCs/>
          <w:color w:val="auto"/>
          <w:sz w:val="20"/>
          <w:szCs w:val="20"/>
          <w:lang w:val="en-GB"/>
        </w:rPr>
        <w:t>ADJUSTMENT OF THE CLIENT FEE</w:t>
      </w:r>
      <w:r w:rsidRPr="001A1618">
        <w:rPr>
          <w:rFonts w:ascii="Calibri" w:hAnsi="Calibri"/>
          <w:b/>
          <w:bCs/>
          <w:color w:val="auto"/>
          <w:sz w:val="20"/>
          <w:szCs w:val="20"/>
          <w:lang w:val="en-US"/>
        </w:rPr>
        <w:t xml:space="preserve"> </w:t>
      </w:r>
    </w:p>
    <w:p w14:paraId="672A86FC" w14:textId="77777777"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GB"/>
        </w:rPr>
        <w:t>The family is required to notify the service provider in writing if the family’s income (min +- 10%) or the family size changes at any point during the year.</w:t>
      </w:r>
      <w:r w:rsidRPr="001A1618">
        <w:rPr>
          <w:rFonts w:ascii="Calibri" w:hAnsi="Calibri"/>
          <w:color w:val="auto"/>
          <w:sz w:val="20"/>
          <w:szCs w:val="20"/>
          <w:lang w:val="en-US"/>
        </w:rPr>
        <w:t xml:space="preserve"> </w:t>
      </w:r>
      <w:r w:rsidRPr="001A1618">
        <w:rPr>
          <w:rFonts w:ascii="Calibri" w:hAnsi="Calibri"/>
          <w:color w:val="auto"/>
          <w:sz w:val="20"/>
          <w:szCs w:val="20"/>
          <w:lang w:val="en-GB"/>
        </w:rPr>
        <w:t>If the decision concerning the fee has been based on an estimate given by the client that is lower than the actual income, the fee can be retroactively corrected for a period of one year at most.</w:t>
      </w:r>
      <w:r w:rsidRPr="001A1618">
        <w:rPr>
          <w:rFonts w:ascii="Calibri" w:hAnsi="Calibri"/>
          <w:color w:val="auto"/>
          <w:sz w:val="20"/>
          <w:szCs w:val="20"/>
          <w:lang w:val="en-US"/>
        </w:rPr>
        <w:t xml:space="preserve"> </w:t>
      </w:r>
    </w:p>
    <w:p w14:paraId="61CDCEAD" w14:textId="77777777" w:rsidR="00A02FAB" w:rsidRPr="001A1618" w:rsidRDefault="00A02FAB" w:rsidP="00A02FAB">
      <w:pPr>
        <w:pStyle w:val="Default"/>
        <w:rPr>
          <w:rFonts w:ascii="Calibri" w:hAnsi="Calibri"/>
          <w:color w:val="auto"/>
          <w:sz w:val="20"/>
          <w:szCs w:val="20"/>
          <w:lang w:val="en-US"/>
        </w:rPr>
      </w:pPr>
    </w:p>
    <w:p w14:paraId="12F6714A" w14:textId="77777777" w:rsidR="00A02FAB" w:rsidRPr="001A1618" w:rsidRDefault="00A02FAB" w:rsidP="00A02FAB">
      <w:pPr>
        <w:pStyle w:val="Default"/>
        <w:rPr>
          <w:rFonts w:ascii="Calibri" w:hAnsi="Calibri"/>
          <w:color w:val="auto"/>
          <w:sz w:val="20"/>
          <w:szCs w:val="20"/>
          <w:lang w:val="en-US"/>
        </w:rPr>
      </w:pPr>
      <w:r w:rsidRPr="001A1618">
        <w:rPr>
          <w:rFonts w:ascii="Calibri" w:hAnsi="Calibri"/>
          <w:b/>
          <w:bCs/>
          <w:color w:val="auto"/>
          <w:sz w:val="20"/>
          <w:szCs w:val="20"/>
          <w:lang w:val="en-GB"/>
        </w:rPr>
        <w:t>MONTHLY FEES</w:t>
      </w:r>
      <w:r w:rsidRPr="001A1618">
        <w:rPr>
          <w:rFonts w:ascii="Calibri" w:hAnsi="Calibri"/>
          <w:b/>
          <w:bCs/>
          <w:color w:val="auto"/>
          <w:sz w:val="20"/>
          <w:szCs w:val="20"/>
          <w:lang w:val="en-US"/>
        </w:rPr>
        <w:t xml:space="preserve"> </w:t>
      </w:r>
    </w:p>
    <w:p w14:paraId="29C36C59" w14:textId="736E295E"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GB"/>
        </w:rPr>
        <w:t>The basic rule is that the monthly fee is charged for a maximum of eleven (11) months out of the working year (1 August–31 July).</w:t>
      </w:r>
      <w:r w:rsidR="00470602">
        <w:rPr>
          <w:rFonts w:ascii="Calibri" w:hAnsi="Calibri"/>
          <w:color w:val="auto"/>
          <w:sz w:val="20"/>
          <w:szCs w:val="20"/>
          <w:lang w:val="en-US"/>
        </w:rPr>
        <w:t xml:space="preserve"> </w:t>
      </w:r>
      <w:r w:rsidRPr="001A1618">
        <w:rPr>
          <w:rFonts w:ascii="Calibri" w:hAnsi="Calibri"/>
          <w:color w:val="auto"/>
          <w:sz w:val="20"/>
          <w:szCs w:val="20"/>
          <w:lang w:val="en-GB"/>
        </w:rPr>
        <w:t>Generally, July is then exempt from a fee on the condition that the municipal daycare/preschool activities have started in September the previous year, at the latest.</w:t>
      </w:r>
      <w:r w:rsidRPr="001A1618">
        <w:rPr>
          <w:rFonts w:ascii="Calibri" w:hAnsi="Calibri"/>
          <w:color w:val="auto"/>
          <w:sz w:val="20"/>
          <w:szCs w:val="20"/>
          <w:lang w:val="en-US"/>
        </w:rPr>
        <w:t xml:space="preserve"> </w:t>
      </w:r>
    </w:p>
    <w:p w14:paraId="6BB9E253" w14:textId="77777777" w:rsidR="00A02FAB" w:rsidRPr="001A1618" w:rsidRDefault="00A02FAB" w:rsidP="00A02FAB">
      <w:pPr>
        <w:pStyle w:val="Default"/>
        <w:rPr>
          <w:rFonts w:ascii="Calibri" w:hAnsi="Calibri"/>
          <w:color w:val="auto"/>
          <w:sz w:val="20"/>
          <w:szCs w:val="20"/>
          <w:lang w:val="en-US"/>
        </w:rPr>
      </w:pPr>
    </w:p>
    <w:p w14:paraId="3EDE40D6" w14:textId="77777777" w:rsidR="00A02FAB" w:rsidRPr="001A1618" w:rsidRDefault="00A02FAB" w:rsidP="00A02FAB">
      <w:pPr>
        <w:pStyle w:val="NormaaliWWW"/>
        <w:shd w:val="clear" w:color="auto" w:fill="FFFFFF"/>
        <w:spacing w:before="0" w:beforeAutospacing="0" w:after="0" w:afterAutospacing="0"/>
        <w:rPr>
          <w:rFonts w:ascii="Calibri" w:hAnsi="Calibri"/>
          <w:sz w:val="20"/>
          <w:szCs w:val="20"/>
          <w:lang w:val="en-US"/>
        </w:rPr>
      </w:pPr>
      <w:r w:rsidRPr="001A1618">
        <w:rPr>
          <w:rFonts w:ascii="Calibri" w:hAnsi="Calibri"/>
          <w:sz w:val="20"/>
          <w:szCs w:val="20"/>
          <w:lang w:val="en-GB"/>
        </w:rPr>
        <w:t>A fee can be charged for a place in daycare/preschool that has not been cancelled in a case where a place has been booked for the child for the summer season, but the place has not been cancelled in advance in accordance with the terms required by the municipality.</w:t>
      </w:r>
      <w:r w:rsidRPr="001A1618">
        <w:rPr>
          <w:rFonts w:ascii="Calibri" w:hAnsi="Calibri"/>
          <w:sz w:val="20"/>
          <w:szCs w:val="20"/>
          <w:lang w:val="en-US"/>
        </w:rPr>
        <w:t xml:space="preserve"> </w:t>
      </w:r>
      <w:r w:rsidRPr="001A1618">
        <w:rPr>
          <w:rFonts w:ascii="Calibri" w:hAnsi="Calibri"/>
          <w:sz w:val="20"/>
          <w:szCs w:val="20"/>
          <w:lang w:val="en-GB"/>
        </w:rPr>
        <w:t>If no client fee has been set for the child, half of the statutory minimum fee can be charged.</w:t>
      </w:r>
    </w:p>
    <w:p w14:paraId="07459315" w14:textId="72B9601E" w:rsidR="001A1618" w:rsidRPr="001A1618" w:rsidRDefault="001A1618" w:rsidP="00A02FAB">
      <w:pPr>
        <w:pStyle w:val="Default"/>
        <w:rPr>
          <w:rFonts w:ascii="Calibri" w:hAnsi="Calibri"/>
          <w:b/>
          <w:color w:val="auto"/>
          <w:sz w:val="20"/>
          <w:szCs w:val="20"/>
          <w:lang w:val="en-GB"/>
        </w:rPr>
      </w:pPr>
    </w:p>
    <w:p w14:paraId="3DF0C1E2" w14:textId="77777777" w:rsidR="00A02FAB" w:rsidRPr="001A1618" w:rsidRDefault="00A02FAB" w:rsidP="00A02FAB">
      <w:pPr>
        <w:pStyle w:val="Default"/>
        <w:rPr>
          <w:rFonts w:ascii="Calibri" w:hAnsi="Calibri"/>
          <w:b/>
          <w:color w:val="auto"/>
          <w:sz w:val="20"/>
          <w:szCs w:val="20"/>
          <w:lang w:val="en-US"/>
        </w:rPr>
      </w:pPr>
      <w:r w:rsidRPr="001A1618">
        <w:rPr>
          <w:rFonts w:ascii="Calibri" w:hAnsi="Calibri"/>
          <w:b/>
          <w:color w:val="auto"/>
          <w:sz w:val="20"/>
          <w:szCs w:val="20"/>
          <w:lang w:val="en-GB"/>
        </w:rPr>
        <w:t>Fee percentages, maximum and minimum gross incomes:</w:t>
      </w:r>
      <w:r w:rsidRPr="001A1618">
        <w:rPr>
          <w:rFonts w:ascii="Calibri" w:hAnsi="Calibri"/>
          <w:b/>
          <w:color w:val="auto"/>
          <w:sz w:val="20"/>
          <w:szCs w:val="20"/>
          <w:lang w:val="en-US"/>
        </w:rPr>
        <w:t xml:space="preserve"> </w:t>
      </w:r>
    </w:p>
    <w:p w14:paraId="6537F28F" w14:textId="77777777" w:rsidR="00A02FAB" w:rsidRPr="001A1618" w:rsidRDefault="00A02FAB" w:rsidP="00A02FAB">
      <w:pPr>
        <w:pStyle w:val="Default"/>
        <w:rPr>
          <w:rFonts w:ascii="Calibri" w:hAnsi="Calibri"/>
          <w:color w:val="auto"/>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112"/>
        <w:gridCol w:w="1136"/>
        <w:gridCol w:w="1237"/>
      </w:tblGrid>
      <w:tr w:rsidR="001A1618" w:rsidRPr="003A6626" w14:paraId="5DDD85EF" w14:textId="77777777" w:rsidTr="00FE7E60">
        <w:tc>
          <w:tcPr>
            <w:tcW w:w="1109" w:type="dxa"/>
            <w:shd w:val="clear" w:color="auto" w:fill="auto"/>
          </w:tcPr>
          <w:p w14:paraId="00DDF63F"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lang w:val="en-GB"/>
              </w:rPr>
              <w:t>Family size</w:t>
            </w:r>
          </w:p>
        </w:tc>
        <w:tc>
          <w:tcPr>
            <w:tcW w:w="1177" w:type="dxa"/>
            <w:shd w:val="clear" w:color="auto" w:fill="auto"/>
          </w:tcPr>
          <w:p w14:paraId="44A4AF45"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lang w:val="en-GB"/>
              </w:rPr>
              <w:t>Minimum gross income</w:t>
            </w:r>
          </w:p>
          <w:p w14:paraId="34A60FE0"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lang w:val="en-GB"/>
              </w:rPr>
              <w:t>€/month</w:t>
            </w:r>
          </w:p>
        </w:tc>
        <w:tc>
          <w:tcPr>
            <w:tcW w:w="1027" w:type="dxa"/>
            <w:shd w:val="clear" w:color="auto" w:fill="auto"/>
          </w:tcPr>
          <w:p w14:paraId="644968A1"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lang w:val="en-GB"/>
              </w:rPr>
              <w:t>Fee percentage</w:t>
            </w:r>
          </w:p>
        </w:tc>
        <w:tc>
          <w:tcPr>
            <w:tcW w:w="1368" w:type="dxa"/>
            <w:shd w:val="clear" w:color="auto" w:fill="auto"/>
          </w:tcPr>
          <w:p w14:paraId="335BD4EE" w14:textId="77777777" w:rsidR="00A02FAB" w:rsidRPr="001A1618" w:rsidRDefault="00A02FAB" w:rsidP="00FE7E60">
            <w:pPr>
              <w:pStyle w:val="Default"/>
              <w:rPr>
                <w:rFonts w:ascii="Calibri" w:hAnsi="Calibri"/>
                <w:color w:val="auto"/>
                <w:sz w:val="20"/>
                <w:szCs w:val="20"/>
                <w:lang w:val="en-US"/>
              </w:rPr>
            </w:pPr>
            <w:r w:rsidRPr="001A1618">
              <w:rPr>
                <w:rFonts w:ascii="Calibri" w:hAnsi="Calibri"/>
                <w:color w:val="auto"/>
                <w:sz w:val="20"/>
                <w:szCs w:val="20"/>
                <w:lang w:val="en-GB"/>
              </w:rPr>
              <w:t>Gross income limit for maximum fee, €/month</w:t>
            </w:r>
          </w:p>
        </w:tc>
      </w:tr>
      <w:tr w:rsidR="001A1618" w:rsidRPr="001A1618" w14:paraId="496396C3" w14:textId="77777777" w:rsidTr="00FE7E60">
        <w:tc>
          <w:tcPr>
            <w:tcW w:w="1109" w:type="dxa"/>
            <w:shd w:val="clear" w:color="auto" w:fill="auto"/>
          </w:tcPr>
          <w:p w14:paraId="18F999B5"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2</w:t>
            </w:r>
          </w:p>
        </w:tc>
        <w:tc>
          <w:tcPr>
            <w:tcW w:w="1177" w:type="dxa"/>
            <w:shd w:val="clear" w:color="auto" w:fill="auto"/>
          </w:tcPr>
          <w:p w14:paraId="381FE586" w14:textId="3BFB68EE" w:rsidR="00A02FAB" w:rsidRPr="001A1618" w:rsidRDefault="00360517" w:rsidP="00FE7E60">
            <w:pPr>
              <w:pStyle w:val="Default"/>
              <w:rPr>
                <w:rFonts w:ascii="Calibri" w:hAnsi="Calibri"/>
                <w:color w:val="auto"/>
                <w:sz w:val="20"/>
                <w:szCs w:val="20"/>
              </w:rPr>
            </w:pPr>
            <w:r>
              <w:rPr>
                <w:rFonts w:ascii="Calibri" w:hAnsi="Calibri"/>
                <w:color w:val="auto"/>
                <w:sz w:val="20"/>
                <w:szCs w:val="20"/>
              </w:rPr>
              <w:t>3874</w:t>
            </w:r>
          </w:p>
        </w:tc>
        <w:tc>
          <w:tcPr>
            <w:tcW w:w="1027" w:type="dxa"/>
            <w:shd w:val="clear" w:color="auto" w:fill="auto"/>
          </w:tcPr>
          <w:p w14:paraId="1CFFF400"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10.7</w:t>
            </w:r>
          </w:p>
        </w:tc>
        <w:tc>
          <w:tcPr>
            <w:tcW w:w="1368" w:type="dxa"/>
            <w:shd w:val="clear" w:color="auto" w:fill="auto"/>
          </w:tcPr>
          <w:p w14:paraId="27BB635B" w14:textId="5044AE9F" w:rsidR="00A02FAB" w:rsidRPr="001A1618" w:rsidRDefault="00F80376" w:rsidP="00FE7E60">
            <w:pPr>
              <w:pStyle w:val="Default"/>
              <w:rPr>
                <w:rFonts w:ascii="Calibri" w:hAnsi="Calibri"/>
                <w:color w:val="auto"/>
                <w:sz w:val="20"/>
                <w:szCs w:val="20"/>
              </w:rPr>
            </w:pPr>
            <w:r>
              <w:rPr>
                <w:rFonts w:ascii="Calibri" w:hAnsi="Calibri"/>
                <w:color w:val="auto"/>
                <w:sz w:val="20"/>
                <w:szCs w:val="20"/>
              </w:rPr>
              <w:t>66</w:t>
            </w:r>
            <w:r w:rsidR="00360517">
              <w:rPr>
                <w:rFonts w:ascii="Calibri" w:hAnsi="Calibri"/>
                <w:color w:val="auto"/>
                <w:sz w:val="20"/>
                <w:szCs w:val="20"/>
              </w:rPr>
              <w:t>2</w:t>
            </w:r>
            <w:r>
              <w:rPr>
                <w:rFonts w:ascii="Calibri" w:hAnsi="Calibri"/>
                <w:color w:val="auto"/>
                <w:sz w:val="20"/>
                <w:szCs w:val="20"/>
              </w:rPr>
              <w:t>6</w:t>
            </w:r>
          </w:p>
        </w:tc>
      </w:tr>
      <w:tr w:rsidR="001A1618" w:rsidRPr="001A1618" w14:paraId="3A040D21" w14:textId="77777777" w:rsidTr="00FE7E60">
        <w:tc>
          <w:tcPr>
            <w:tcW w:w="1109" w:type="dxa"/>
            <w:shd w:val="clear" w:color="auto" w:fill="auto"/>
          </w:tcPr>
          <w:p w14:paraId="5FCD5EC4"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3</w:t>
            </w:r>
          </w:p>
        </w:tc>
        <w:tc>
          <w:tcPr>
            <w:tcW w:w="1177" w:type="dxa"/>
            <w:shd w:val="clear" w:color="auto" w:fill="auto"/>
          </w:tcPr>
          <w:p w14:paraId="3743E2F8" w14:textId="295E5FBF" w:rsidR="00A02FAB" w:rsidRPr="001A1618" w:rsidRDefault="00360517" w:rsidP="00FE7E60">
            <w:pPr>
              <w:pStyle w:val="Default"/>
              <w:rPr>
                <w:rFonts w:ascii="Calibri" w:hAnsi="Calibri"/>
                <w:color w:val="auto"/>
                <w:sz w:val="20"/>
                <w:szCs w:val="20"/>
              </w:rPr>
            </w:pPr>
            <w:r>
              <w:rPr>
                <w:rFonts w:ascii="Calibri" w:hAnsi="Calibri"/>
                <w:color w:val="auto"/>
                <w:sz w:val="20"/>
                <w:szCs w:val="20"/>
              </w:rPr>
              <w:t>4998</w:t>
            </w:r>
          </w:p>
        </w:tc>
        <w:tc>
          <w:tcPr>
            <w:tcW w:w="1027" w:type="dxa"/>
            <w:shd w:val="clear" w:color="auto" w:fill="auto"/>
          </w:tcPr>
          <w:p w14:paraId="536CA80C"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10.7</w:t>
            </w:r>
          </w:p>
        </w:tc>
        <w:tc>
          <w:tcPr>
            <w:tcW w:w="1368" w:type="dxa"/>
            <w:shd w:val="clear" w:color="auto" w:fill="auto"/>
          </w:tcPr>
          <w:p w14:paraId="3D25A78A" w14:textId="4DD84252" w:rsidR="00A02FAB" w:rsidRPr="001A1618" w:rsidRDefault="00360517" w:rsidP="00FE7E60">
            <w:pPr>
              <w:pStyle w:val="Default"/>
              <w:rPr>
                <w:rFonts w:ascii="Calibri" w:hAnsi="Calibri"/>
                <w:color w:val="auto"/>
                <w:sz w:val="20"/>
                <w:szCs w:val="20"/>
              </w:rPr>
            </w:pPr>
            <w:r>
              <w:rPr>
                <w:rFonts w:ascii="Calibri" w:hAnsi="Calibri"/>
                <w:color w:val="auto"/>
                <w:sz w:val="20"/>
                <w:szCs w:val="20"/>
              </w:rPr>
              <w:t>7750</w:t>
            </w:r>
          </w:p>
        </w:tc>
      </w:tr>
      <w:tr w:rsidR="001A1618" w:rsidRPr="001A1618" w14:paraId="0948F24B" w14:textId="77777777" w:rsidTr="00FE7E60">
        <w:tc>
          <w:tcPr>
            <w:tcW w:w="1109" w:type="dxa"/>
            <w:shd w:val="clear" w:color="auto" w:fill="auto"/>
          </w:tcPr>
          <w:p w14:paraId="2598DEE6"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4</w:t>
            </w:r>
          </w:p>
        </w:tc>
        <w:tc>
          <w:tcPr>
            <w:tcW w:w="1177" w:type="dxa"/>
            <w:shd w:val="clear" w:color="auto" w:fill="auto"/>
          </w:tcPr>
          <w:p w14:paraId="4054B0F3" w14:textId="6AF6B5CF" w:rsidR="00A02FAB" w:rsidRPr="001A1618" w:rsidRDefault="00360517" w:rsidP="00FE7E60">
            <w:pPr>
              <w:pStyle w:val="Default"/>
              <w:rPr>
                <w:rFonts w:ascii="Calibri" w:hAnsi="Calibri"/>
                <w:color w:val="auto"/>
                <w:sz w:val="20"/>
                <w:szCs w:val="20"/>
              </w:rPr>
            </w:pPr>
            <w:r>
              <w:rPr>
                <w:rFonts w:ascii="Calibri" w:hAnsi="Calibri"/>
                <w:color w:val="auto"/>
                <w:sz w:val="20"/>
                <w:szCs w:val="20"/>
              </w:rPr>
              <w:t>5675</w:t>
            </w:r>
          </w:p>
        </w:tc>
        <w:tc>
          <w:tcPr>
            <w:tcW w:w="1027" w:type="dxa"/>
            <w:shd w:val="clear" w:color="auto" w:fill="auto"/>
          </w:tcPr>
          <w:p w14:paraId="76AF8EB1"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10.7</w:t>
            </w:r>
          </w:p>
        </w:tc>
        <w:tc>
          <w:tcPr>
            <w:tcW w:w="1368" w:type="dxa"/>
            <w:shd w:val="clear" w:color="auto" w:fill="auto"/>
          </w:tcPr>
          <w:p w14:paraId="75731E56" w14:textId="2023E929" w:rsidR="00A02FAB" w:rsidRPr="001A1618" w:rsidRDefault="00360517" w:rsidP="00FE7E60">
            <w:pPr>
              <w:pStyle w:val="Default"/>
              <w:rPr>
                <w:rFonts w:ascii="Calibri" w:hAnsi="Calibri"/>
                <w:color w:val="auto"/>
                <w:sz w:val="20"/>
                <w:szCs w:val="20"/>
              </w:rPr>
            </w:pPr>
            <w:r>
              <w:rPr>
                <w:rFonts w:ascii="Calibri" w:hAnsi="Calibri"/>
                <w:color w:val="auto"/>
                <w:sz w:val="20"/>
                <w:szCs w:val="20"/>
              </w:rPr>
              <w:t>8427</w:t>
            </w:r>
          </w:p>
        </w:tc>
      </w:tr>
      <w:tr w:rsidR="001A1618" w:rsidRPr="001A1618" w14:paraId="36C47CB0" w14:textId="77777777" w:rsidTr="00FE7E60">
        <w:tc>
          <w:tcPr>
            <w:tcW w:w="1109" w:type="dxa"/>
            <w:shd w:val="clear" w:color="auto" w:fill="auto"/>
          </w:tcPr>
          <w:p w14:paraId="78941E47"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5</w:t>
            </w:r>
          </w:p>
        </w:tc>
        <w:tc>
          <w:tcPr>
            <w:tcW w:w="1177" w:type="dxa"/>
            <w:shd w:val="clear" w:color="auto" w:fill="auto"/>
          </w:tcPr>
          <w:p w14:paraId="6AB1FBDB" w14:textId="57F2F667" w:rsidR="00A02FAB" w:rsidRPr="001A1618" w:rsidRDefault="00360517" w:rsidP="00FE7E60">
            <w:pPr>
              <w:pStyle w:val="Default"/>
              <w:rPr>
                <w:rFonts w:ascii="Calibri" w:hAnsi="Calibri"/>
                <w:color w:val="auto"/>
                <w:sz w:val="20"/>
                <w:szCs w:val="20"/>
              </w:rPr>
            </w:pPr>
            <w:r>
              <w:rPr>
                <w:rFonts w:ascii="Calibri" w:hAnsi="Calibri"/>
                <w:color w:val="auto"/>
                <w:sz w:val="20"/>
                <w:szCs w:val="20"/>
              </w:rPr>
              <w:t>6353</w:t>
            </w:r>
          </w:p>
        </w:tc>
        <w:tc>
          <w:tcPr>
            <w:tcW w:w="1027" w:type="dxa"/>
            <w:shd w:val="clear" w:color="auto" w:fill="auto"/>
          </w:tcPr>
          <w:p w14:paraId="01B7D991"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10.7</w:t>
            </w:r>
          </w:p>
        </w:tc>
        <w:tc>
          <w:tcPr>
            <w:tcW w:w="1368" w:type="dxa"/>
            <w:shd w:val="clear" w:color="auto" w:fill="auto"/>
          </w:tcPr>
          <w:p w14:paraId="10DC3DEB" w14:textId="37553969" w:rsidR="00A02FAB" w:rsidRPr="001A1618" w:rsidRDefault="00360517" w:rsidP="00FE7E60">
            <w:pPr>
              <w:pStyle w:val="Default"/>
              <w:rPr>
                <w:rFonts w:ascii="Calibri" w:hAnsi="Calibri"/>
                <w:color w:val="auto"/>
                <w:sz w:val="20"/>
                <w:szCs w:val="20"/>
              </w:rPr>
            </w:pPr>
            <w:r>
              <w:rPr>
                <w:rFonts w:ascii="Calibri" w:hAnsi="Calibri"/>
                <w:color w:val="auto"/>
                <w:sz w:val="20"/>
                <w:szCs w:val="20"/>
              </w:rPr>
              <w:t>9105</w:t>
            </w:r>
          </w:p>
        </w:tc>
      </w:tr>
      <w:tr w:rsidR="001A1618" w:rsidRPr="001A1618" w14:paraId="0908B54B" w14:textId="77777777" w:rsidTr="00FE7E60">
        <w:tc>
          <w:tcPr>
            <w:tcW w:w="1109" w:type="dxa"/>
            <w:shd w:val="clear" w:color="auto" w:fill="auto"/>
          </w:tcPr>
          <w:p w14:paraId="29B4EA11"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6</w:t>
            </w:r>
          </w:p>
        </w:tc>
        <w:tc>
          <w:tcPr>
            <w:tcW w:w="1177" w:type="dxa"/>
            <w:shd w:val="clear" w:color="auto" w:fill="auto"/>
          </w:tcPr>
          <w:p w14:paraId="2D371F57" w14:textId="7B60310A" w:rsidR="00A02FAB" w:rsidRPr="001A1618" w:rsidRDefault="00360517" w:rsidP="00FE7E60">
            <w:pPr>
              <w:pStyle w:val="Default"/>
              <w:rPr>
                <w:rFonts w:ascii="Calibri" w:hAnsi="Calibri"/>
                <w:color w:val="auto"/>
                <w:sz w:val="20"/>
                <w:szCs w:val="20"/>
              </w:rPr>
            </w:pPr>
            <w:r>
              <w:rPr>
                <w:rFonts w:ascii="Calibri" w:hAnsi="Calibri"/>
                <w:color w:val="auto"/>
                <w:sz w:val="20"/>
                <w:szCs w:val="20"/>
              </w:rPr>
              <w:t>7028</w:t>
            </w:r>
          </w:p>
        </w:tc>
        <w:tc>
          <w:tcPr>
            <w:tcW w:w="1027" w:type="dxa"/>
            <w:shd w:val="clear" w:color="auto" w:fill="auto"/>
          </w:tcPr>
          <w:p w14:paraId="23D9323C"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10.7</w:t>
            </w:r>
          </w:p>
        </w:tc>
        <w:tc>
          <w:tcPr>
            <w:tcW w:w="1368" w:type="dxa"/>
            <w:shd w:val="clear" w:color="auto" w:fill="auto"/>
          </w:tcPr>
          <w:p w14:paraId="3288C012" w14:textId="7DB28BBD" w:rsidR="00A02FAB" w:rsidRPr="001A1618" w:rsidRDefault="00360517" w:rsidP="00FE7E60">
            <w:pPr>
              <w:pStyle w:val="Default"/>
              <w:rPr>
                <w:rFonts w:ascii="Calibri" w:hAnsi="Calibri"/>
                <w:color w:val="auto"/>
                <w:sz w:val="20"/>
                <w:szCs w:val="20"/>
              </w:rPr>
            </w:pPr>
            <w:r>
              <w:rPr>
                <w:rFonts w:ascii="Calibri" w:hAnsi="Calibri"/>
                <w:color w:val="auto"/>
                <w:sz w:val="20"/>
                <w:szCs w:val="20"/>
              </w:rPr>
              <w:t>9780</w:t>
            </w:r>
          </w:p>
        </w:tc>
      </w:tr>
    </w:tbl>
    <w:p w14:paraId="2C5A2FE0" w14:textId="330CC5FD" w:rsidR="00A02FAB" w:rsidRPr="001A1618" w:rsidRDefault="00A02FAB" w:rsidP="006A29B2">
      <w:pPr>
        <w:pStyle w:val="Default"/>
        <w:rPr>
          <w:rFonts w:ascii="Calibri" w:hAnsi="Calibri"/>
          <w:color w:val="auto"/>
          <w:sz w:val="20"/>
          <w:szCs w:val="20"/>
          <w:lang w:val="en-US"/>
        </w:rPr>
      </w:pPr>
      <w:r w:rsidRPr="001A1618">
        <w:rPr>
          <w:rFonts w:ascii="Calibri" w:hAnsi="Calibri"/>
          <w:color w:val="auto"/>
          <w:sz w:val="20"/>
          <w:szCs w:val="20"/>
          <w:lang w:val="en-GB"/>
        </w:rPr>
        <w:lastRenderedPageBreak/>
        <w:t>If the family members nu</w:t>
      </w:r>
      <w:r w:rsidR="00227DD6" w:rsidRPr="001A1618">
        <w:rPr>
          <w:rFonts w:ascii="Calibri" w:hAnsi="Calibri"/>
          <w:color w:val="auto"/>
          <w:sz w:val="20"/>
          <w:szCs w:val="20"/>
          <w:lang w:val="en-GB"/>
        </w:rPr>
        <w:t>mber more than 6, a sum of € 189</w:t>
      </w:r>
      <w:r w:rsidRPr="001A1618">
        <w:rPr>
          <w:rFonts w:ascii="Calibri" w:hAnsi="Calibri"/>
          <w:color w:val="auto"/>
          <w:sz w:val="20"/>
          <w:szCs w:val="20"/>
          <w:lang w:val="en-GB"/>
        </w:rPr>
        <w:t xml:space="preserve"> is added to the income limit for each of the next underage children of the family.</w:t>
      </w:r>
      <w:r w:rsidRPr="001A1618">
        <w:rPr>
          <w:rFonts w:ascii="Calibri" w:hAnsi="Calibri"/>
          <w:color w:val="auto"/>
          <w:sz w:val="20"/>
          <w:szCs w:val="20"/>
          <w:lang w:val="en-US"/>
        </w:rPr>
        <w:t xml:space="preserve"> </w:t>
      </w:r>
      <w:r w:rsidRPr="001A1618">
        <w:rPr>
          <w:rFonts w:ascii="Calibri" w:hAnsi="Calibri"/>
          <w:color w:val="auto"/>
          <w:sz w:val="20"/>
          <w:szCs w:val="20"/>
          <w:lang w:val="en-GB"/>
        </w:rPr>
        <w:t>If the family’s income is less than the minimum gross income or if the fee per child comes to less than € 27, the fee is not collected.</w:t>
      </w:r>
      <w:r w:rsidRPr="001A1618">
        <w:rPr>
          <w:rFonts w:ascii="Calibri" w:hAnsi="Calibri"/>
          <w:color w:val="auto"/>
          <w:sz w:val="20"/>
          <w:szCs w:val="20"/>
          <w:lang w:val="en-US"/>
        </w:rPr>
        <w:t xml:space="preserve"> </w:t>
      </w:r>
      <w:r w:rsidRPr="001A1618">
        <w:rPr>
          <w:rFonts w:ascii="Calibri" w:hAnsi="Calibri"/>
          <w:color w:val="auto"/>
          <w:sz w:val="20"/>
          <w:szCs w:val="20"/>
          <w:lang w:val="en-GB"/>
        </w:rPr>
        <w:t xml:space="preserve">If the family does not report its income, the highest </w:t>
      </w:r>
      <w:r w:rsidR="00470602">
        <w:rPr>
          <w:rFonts w:ascii="Calibri" w:hAnsi="Calibri"/>
          <w:color w:val="auto"/>
          <w:sz w:val="20"/>
          <w:szCs w:val="20"/>
          <w:lang w:val="en-GB"/>
        </w:rPr>
        <w:t>fee for the agreed early childhood education</w:t>
      </w:r>
      <w:r w:rsidRPr="001A1618">
        <w:rPr>
          <w:rFonts w:ascii="Calibri" w:hAnsi="Calibri"/>
          <w:color w:val="auto"/>
          <w:sz w:val="20"/>
          <w:szCs w:val="20"/>
          <w:lang w:val="en-GB"/>
        </w:rPr>
        <w:t>/preschool attendance is charged for the family’s children.</w:t>
      </w:r>
      <w:r w:rsidR="006A29B2" w:rsidRPr="001A1618">
        <w:rPr>
          <w:rFonts w:ascii="Calibri" w:hAnsi="Calibri"/>
          <w:color w:val="auto"/>
          <w:sz w:val="20"/>
          <w:szCs w:val="20"/>
          <w:lang w:val="en-GB"/>
        </w:rPr>
        <w:t xml:space="preserve"> </w:t>
      </w:r>
      <w:r w:rsidRPr="001A1618">
        <w:rPr>
          <w:rFonts w:ascii="Calibri" w:hAnsi="Calibri"/>
          <w:color w:val="auto"/>
          <w:sz w:val="20"/>
          <w:szCs w:val="20"/>
          <w:lang w:val="en-GB"/>
        </w:rPr>
        <w:t xml:space="preserve">You can calculate what your family would pay for </w:t>
      </w:r>
      <w:r w:rsidR="00470602">
        <w:rPr>
          <w:rFonts w:ascii="Calibri" w:hAnsi="Calibri"/>
          <w:color w:val="auto"/>
          <w:sz w:val="20"/>
          <w:szCs w:val="20"/>
          <w:lang w:val="en-GB"/>
        </w:rPr>
        <w:t>full-time education</w:t>
      </w:r>
      <w:r w:rsidRPr="001A1618">
        <w:rPr>
          <w:rFonts w:ascii="Calibri" w:hAnsi="Calibri"/>
          <w:color w:val="auto"/>
          <w:sz w:val="20"/>
          <w:szCs w:val="20"/>
          <w:lang w:val="en-GB"/>
        </w:rPr>
        <w:t>/preschool attendance using the following model:</w:t>
      </w:r>
      <w:r w:rsidRPr="001A1618">
        <w:rPr>
          <w:rFonts w:ascii="Calibri" w:hAnsi="Calibri"/>
          <w:color w:val="auto"/>
          <w:sz w:val="20"/>
          <w:szCs w:val="20"/>
          <w:lang w:val="en-US"/>
        </w:rPr>
        <w:t xml:space="preserve"> </w:t>
      </w:r>
      <w:r w:rsidRPr="001A1618">
        <w:rPr>
          <w:rFonts w:ascii="Calibri" w:hAnsi="Calibri"/>
          <w:color w:val="auto"/>
          <w:sz w:val="20"/>
          <w:szCs w:val="20"/>
          <w:lang w:val="en-GB"/>
        </w:rPr>
        <w:t>Count your family size.</w:t>
      </w:r>
      <w:r w:rsidRPr="001A1618">
        <w:rPr>
          <w:rFonts w:ascii="Calibri" w:hAnsi="Calibri"/>
          <w:color w:val="auto"/>
          <w:sz w:val="20"/>
          <w:szCs w:val="20"/>
          <w:lang w:val="en-US"/>
        </w:rPr>
        <w:t xml:space="preserve"> </w:t>
      </w:r>
      <w:r w:rsidRPr="001A1618">
        <w:rPr>
          <w:rFonts w:ascii="Calibri" w:hAnsi="Calibri"/>
          <w:color w:val="auto"/>
          <w:sz w:val="20"/>
          <w:szCs w:val="20"/>
          <w:lang w:val="en-GB"/>
        </w:rPr>
        <w:t>Check the minimum gross income per month in the table.</w:t>
      </w:r>
      <w:r w:rsidRPr="001A1618">
        <w:rPr>
          <w:rFonts w:ascii="Calibri" w:hAnsi="Calibri"/>
          <w:color w:val="auto"/>
          <w:sz w:val="20"/>
          <w:szCs w:val="20"/>
          <w:lang w:val="en-US"/>
        </w:rPr>
        <w:t xml:space="preserve"> </w:t>
      </w:r>
      <w:r w:rsidRPr="001A1618">
        <w:rPr>
          <w:rFonts w:ascii="Calibri" w:hAnsi="Calibri"/>
          <w:color w:val="auto"/>
          <w:sz w:val="20"/>
          <w:szCs w:val="20"/>
          <w:lang w:val="en-GB"/>
        </w:rPr>
        <w:t>Subtract that from your average gross monthly income.</w:t>
      </w:r>
      <w:r w:rsidRPr="001A1618">
        <w:rPr>
          <w:rFonts w:ascii="Calibri" w:hAnsi="Calibri"/>
          <w:color w:val="auto"/>
          <w:sz w:val="20"/>
          <w:szCs w:val="20"/>
          <w:lang w:val="en-US"/>
        </w:rPr>
        <w:t xml:space="preserve"> </w:t>
      </w:r>
      <w:r w:rsidRPr="001A1618">
        <w:rPr>
          <w:rFonts w:ascii="Calibri" w:hAnsi="Calibri"/>
          <w:color w:val="auto"/>
          <w:sz w:val="20"/>
          <w:szCs w:val="20"/>
          <w:lang w:val="en-GB"/>
        </w:rPr>
        <w:t>Calculate the fee percentage (10.7%) of the remaining sum; that would be your client fee.</w:t>
      </w:r>
    </w:p>
    <w:p w14:paraId="70DF9E56" w14:textId="77777777" w:rsidR="00A02FAB" w:rsidRPr="001A1618" w:rsidRDefault="00A02FAB" w:rsidP="00A02FAB">
      <w:pPr>
        <w:rPr>
          <w:rFonts w:ascii="Calibri" w:hAnsi="Calibri"/>
          <w:sz w:val="20"/>
          <w:szCs w:val="20"/>
          <w:lang w:val="en-US"/>
        </w:rPr>
      </w:pPr>
    </w:p>
    <w:p w14:paraId="6B0378B1" w14:textId="77777777" w:rsidR="00A02FAB" w:rsidRPr="001A1618" w:rsidRDefault="00A02FAB" w:rsidP="00A02FAB">
      <w:pPr>
        <w:rPr>
          <w:rFonts w:ascii="Calibri" w:hAnsi="Calibri"/>
          <w:b/>
          <w:bCs/>
          <w:sz w:val="20"/>
          <w:szCs w:val="20"/>
          <w:lang w:val="en-US"/>
        </w:rPr>
      </w:pPr>
      <w:r w:rsidRPr="001A1618">
        <w:rPr>
          <w:rFonts w:ascii="Calibri" w:hAnsi="Calibri"/>
          <w:b/>
          <w:bCs/>
          <w:sz w:val="20"/>
          <w:szCs w:val="20"/>
          <w:lang w:val="en-GB"/>
        </w:rPr>
        <w:t>FEES CHARGED</w:t>
      </w:r>
    </w:p>
    <w:p w14:paraId="499F80B1" w14:textId="2D91086B" w:rsidR="00A02FAB" w:rsidRPr="001A1618" w:rsidRDefault="00A02FAB" w:rsidP="00A02FAB">
      <w:pPr>
        <w:pStyle w:val="Default"/>
        <w:rPr>
          <w:rFonts w:ascii="Calibri" w:hAnsi="Calibri"/>
          <w:color w:val="auto"/>
          <w:sz w:val="20"/>
          <w:szCs w:val="20"/>
          <w:lang w:val="en-US"/>
        </w:rPr>
      </w:pPr>
      <w:r w:rsidRPr="001A1618">
        <w:rPr>
          <w:rFonts w:ascii="Calibri" w:hAnsi="Calibri"/>
          <w:bCs/>
          <w:color w:val="auto"/>
          <w:sz w:val="20"/>
          <w:szCs w:val="20"/>
          <w:lang w:val="en-GB"/>
        </w:rPr>
        <w:t xml:space="preserve">For fulltime daycare/preschool, </w:t>
      </w:r>
      <w:r w:rsidRPr="001A1618">
        <w:rPr>
          <w:rFonts w:ascii="Calibri" w:hAnsi="Calibri"/>
          <w:b/>
          <w:bCs/>
          <w:color w:val="auto"/>
          <w:sz w:val="20"/>
          <w:szCs w:val="20"/>
          <w:lang w:val="en-GB"/>
        </w:rPr>
        <w:t>an average of at least 35 hours a week</w:t>
      </w:r>
      <w:r w:rsidRPr="001A1618">
        <w:rPr>
          <w:rFonts w:ascii="Calibri" w:hAnsi="Calibri"/>
          <w:bCs/>
          <w:color w:val="auto"/>
          <w:sz w:val="20"/>
          <w:szCs w:val="20"/>
          <w:lang w:val="en-GB"/>
        </w:rPr>
        <w:t>, 100% of the fee is charged.</w:t>
      </w:r>
      <w:r w:rsidRPr="001A1618">
        <w:rPr>
          <w:rFonts w:ascii="Calibri" w:hAnsi="Calibri"/>
          <w:color w:val="auto"/>
          <w:sz w:val="20"/>
          <w:szCs w:val="20"/>
          <w:lang w:val="en-US"/>
        </w:rPr>
        <w:t xml:space="preserve"> </w:t>
      </w:r>
      <w:r w:rsidRPr="001A1618">
        <w:rPr>
          <w:rFonts w:ascii="Calibri" w:hAnsi="Calibri"/>
          <w:b/>
          <w:bCs/>
          <w:color w:val="auto"/>
          <w:sz w:val="20"/>
          <w:szCs w:val="20"/>
          <w:lang w:val="en-GB"/>
        </w:rPr>
        <w:t xml:space="preserve">For more than 25 hours but less than 35 hours a week </w:t>
      </w:r>
      <w:r w:rsidR="00470602">
        <w:rPr>
          <w:rFonts w:ascii="Calibri" w:hAnsi="Calibri"/>
          <w:bCs/>
          <w:color w:val="auto"/>
          <w:sz w:val="20"/>
          <w:szCs w:val="20"/>
          <w:lang w:val="en-GB"/>
        </w:rPr>
        <w:t>of early childhood education</w:t>
      </w:r>
      <w:r w:rsidRPr="001A1618">
        <w:rPr>
          <w:rFonts w:ascii="Calibri" w:hAnsi="Calibri"/>
          <w:bCs/>
          <w:color w:val="auto"/>
          <w:sz w:val="20"/>
          <w:szCs w:val="20"/>
          <w:lang w:val="en-GB"/>
        </w:rPr>
        <w:t>/preschool, 80% of the full-time fee is charged.</w:t>
      </w:r>
      <w:r w:rsidR="00470602">
        <w:rPr>
          <w:rFonts w:ascii="Calibri" w:hAnsi="Calibri"/>
          <w:color w:val="auto"/>
          <w:sz w:val="20"/>
          <w:szCs w:val="20"/>
          <w:lang w:val="en-US"/>
        </w:rPr>
        <w:t xml:space="preserve"> </w:t>
      </w:r>
      <w:r w:rsidRPr="001A1618">
        <w:rPr>
          <w:rFonts w:ascii="Calibri" w:hAnsi="Calibri"/>
          <w:b/>
          <w:bCs/>
          <w:color w:val="auto"/>
          <w:sz w:val="20"/>
          <w:szCs w:val="20"/>
          <w:lang w:val="en-GB"/>
        </w:rPr>
        <w:t xml:space="preserve">For up to 25 hours a week </w:t>
      </w:r>
      <w:r w:rsidRPr="001A1618">
        <w:rPr>
          <w:rFonts w:ascii="Calibri" w:hAnsi="Calibri"/>
          <w:bCs/>
          <w:color w:val="auto"/>
          <w:sz w:val="20"/>
          <w:szCs w:val="20"/>
          <w:lang w:val="en-GB"/>
        </w:rPr>
        <w:t>of daycare/preschool, 60% of the full-time fee is charged.</w:t>
      </w:r>
    </w:p>
    <w:p w14:paraId="44E871BC" w14:textId="77777777" w:rsidR="00A02FAB" w:rsidRPr="001A1618" w:rsidRDefault="00A02FAB" w:rsidP="00A02FAB">
      <w:pPr>
        <w:pStyle w:val="Default"/>
        <w:rPr>
          <w:rFonts w:ascii="Calibri" w:hAnsi="Calibri"/>
          <w:color w:val="auto"/>
          <w:sz w:val="20"/>
          <w:szCs w:val="20"/>
          <w:lang w:val="en-US"/>
        </w:rPr>
      </w:pPr>
    </w:p>
    <w:p w14:paraId="1E57AEDD" w14:textId="77777777"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GB"/>
        </w:rPr>
        <w:t>Calculation of the weekly average daycare/preschool attendance takes into account the child’s regular absences per month if the service provider has been notified of these in advance.</w:t>
      </w:r>
      <w:r w:rsidR="006A29B2" w:rsidRPr="001A1618">
        <w:rPr>
          <w:rFonts w:ascii="Calibri" w:hAnsi="Calibri"/>
          <w:color w:val="auto"/>
          <w:sz w:val="20"/>
          <w:szCs w:val="20"/>
          <w:lang w:val="en-US"/>
        </w:rPr>
        <w:t xml:space="preserve"> </w:t>
      </w:r>
      <w:r w:rsidRPr="001A1618">
        <w:rPr>
          <w:rFonts w:ascii="Calibri" w:hAnsi="Calibri"/>
          <w:color w:val="auto"/>
          <w:sz w:val="20"/>
          <w:szCs w:val="20"/>
          <w:lang w:val="en-GB"/>
        </w:rPr>
        <w:t>A written agreement is made in advance between the service provider and the parents concerning the child’s regular daily daycare/preschool attendance and absences.</w:t>
      </w:r>
      <w:r w:rsidRPr="001A1618">
        <w:rPr>
          <w:rFonts w:ascii="Calibri" w:hAnsi="Calibri"/>
          <w:color w:val="auto"/>
          <w:sz w:val="20"/>
          <w:szCs w:val="20"/>
          <w:lang w:val="en-US"/>
        </w:rPr>
        <w:t xml:space="preserve"> </w:t>
      </w:r>
      <w:r w:rsidRPr="001A1618">
        <w:rPr>
          <w:rFonts w:ascii="Calibri" w:hAnsi="Calibri"/>
          <w:color w:val="auto"/>
          <w:sz w:val="20"/>
          <w:szCs w:val="20"/>
          <w:lang w:val="en-GB"/>
        </w:rPr>
        <w:t>The family’s holidays (e.g. autumn, Christmas and skiing holidays) and any occasional absences will not be included in the regular absences.</w:t>
      </w:r>
    </w:p>
    <w:p w14:paraId="738610EB" w14:textId="2FFCB090" w:rsidR="00A02FAB" w:rsidRPr="001A1618" w:rsidRDefault="00A02FAB" w:rsidP="00A02FAB">
      <w:pPr>
        <w:pStyle w:val="Default"/>
        <w:rPr>
          <w:rFonts w:ascii="Calibri" w:hAnsi="Calibri"/>
          <w:color w:val="auto"/>
          <w:sz w:val="20"/>
          <w:szCs w:val="20"/>
          <w:lang w:val="en-US"/>
        </w:rPr>
      </w:pPr>
    </w:p>
    <w:p w14:paraId="14DAB67E" w14:textId="77777777" w:rsidR="00A02FAB" w:rsidRPr="001A1618" w:rsidRDefault="00A02FAB" w:rsidP="00A02FAB">
      <w:pPr>
        <w:pStyle w:val="Default"/>
        <w:rPr>
          <w:rFonts w:ascii="Calibri" w:hAnsi="Calibri"/>
          <w:b/>
          <w:bCs/>
          <w:color w:val="auto"/>
          <w:sz w:val="20"/>
          <w:szCs w:val="20"/>
          <w:lang w:val="en-US"/>
        </w:rPr>
      </w:pPr>
      <w:r w:rsidRPr="001A1618">
        <w:rPr>
          <w:rFonts w:ascii="Calibri" w:hAnsi="Calibri"/>
          <w:b/>
          <w:bCs/>
          <w:color w:val="auto"/>
          <w:sz w:val="20"/>
          <w:szCs w:val="20"/>
          <w:lang w:val="en-GB"/>
        </w:rPr>
        <w:t>CLIENT FEES FOR DAYCARE SUPPLEMENTING PRE-PRIMARY EDUCATION</w:t>
      </w:r>
      <w:r w:rsidRPr="001A1618">
        <w:rPr>
          <w:rFonts w:ascii="Calibri" w:hAnsi="Calibri"/>
          <w:b/>
          <w:bCs/>
          <w:color w:val="auto"/>
          <w:sz w:val="20"/>
          <w:szCs w:val="20"/>
          <w:lang w:val="en-US"/>
        </w:rPr>
        <w:t xml:space="preserve"> </w:t>
      </w:r>
    </w:p>
    <w:p w14:paraId="637805D2" w14:textId="3A6C8A3D"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GB"/>
        </w:rPr>
        <w:t>Pre-primary education free of charge is given on specific days for four (4) hours a day.</w:t>
      </w:r>
      <w:r w:rsidRPr="001A1618">
        <w:rPr>
          <w:rFonts w:ascii="Calibri" w:hAnsi="Calibri"/>
          <w:color w:val="auto"/>
          <w:sz w:val="20"/>
          <w:szCs w:val="2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219"/>
      </w:tblGrid>
      <w:tr w:rsidR="001A1618" w:rsidRPr="003A6626" w14:paraId="4553539F" w14:textId="77777777" w:rsidTr="00FE7E60">
        <w:tc>
          <w:tcPr>
            <w:tcW w:w="2302" w:type="dxa"/>
            <w:shd w:val="clear" w:color="auto" w:fill="auto"/>
          </w:tcPr>
          <w:p w14:paraId="1B7D912C" w14:textId="77777777" w:rsidR="00A02FAB" w:rsidRPr="001A1618" w:rsidRDefault="00A02FAB" w:rsidP="00FE7E60">
            <w:pPr>
              <w:pStyle w:val="Default"/>
              <w:rPr>
                <w:rFonts w:ascii="Calibri" w:hAnsi="Calibri"/>
                <w:color w:val="auto"/>
                <w:sz w:val="20"/>
                <w:szCs w:val="20"/>
                <w:lang w:val="en-US"/>
              </w:rPr>
            </w:pPr>
            <w:r w:rsidRPr="001A1618">
              <w:rPr>
                <w:rFonts w:ascii="Calibri" w:hAnsi="Calibri"/>
                <w:color w:val="auto"/>
                <w:sz w:val="20"/>
                <w:szCs w:val="20"/>
                <w:lang w:val="en-GB"/>
              </w:rPr>
              <w:t>Pre-primary education (20 h) and daycare, total hours per week</w:t>
            </w:r>
          </w:p>
        </w:tc>
        <w:tc>
          <w:tcPr>
            <w:tcW w:w="2303" w:type="dxa"/>
            <w:shd w:val="clear" w:color="auto" w:fill="auto"/>
          </w:tcPr>
          <w:p w14:paraId="11DF7177" w14:textId="77777777" w:rsidR="00A02FAB" w:rsidRPr="001A1618" w:rsidRDefault="00A02FAB" w:rsidP="00FE7E60">
            <w:pPr>
              <w:pStyle w:val="Default"/>
              <w:rPr>
                <w:rFonts w:ascii="Calibri" w:hAnsi="Calibri"/>
                <w:color w:val="auto"/>
                <w:sz w:val="20"/>
                <w:szCs w:val="20"/>
                <w:lang w:val="en-US"/>
              </w:rPr>
            </w:pPr>
            <w:r w:rsidRPr="001A1618">
              <w:rPr>
                <w:rFonts w:ascii="Calibri" w:hAnsi="Calibri"/>
                <w:color w:val="auto"/>
                <w:sz w:val="20"/>
                <w:szCs w:val="20"/>
                <w:lang w:val="en-GB"/>
              </w:rPr>
              <w:t>Client fee, % of the full-time fee</w:t>
            </w:r>
          </w:p>
        </w:tc>
      </w:tr>
      <w:tr w:rsidR="001A1618" w:rsidRPr="001A1618" w14:paraId="686950FD" w14:textId="77777777" w:rsidTr="00FE7E60">
        <w:tc>
          <w:tcPr>
            <w:tcW w:w="2302" w:type="dxa"/>
            <w:shd w:val="clear" w:color="auto" w:fill="auto"/>
          </w:tcPr>
          <w:p w14:paraId="69DEF349"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lang w:val="en-GB"/>
              </w:rPr>
              <w:t>minimum 45 h</w:t>
            </w:r>
          </w:p>
        </w:tc>
        <w:tc>
          <w:tcPr>
            <w:tcW w:w="2303" w:type="dxa"/>
            <w:shd w:val="clear" w:color="auto" w:fill="auto"/>
          </w:tcPr>
          <w:p w14:paraId="1008D354"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80%</w:t>
            </w:r>
          </w:p>
        </w:tc>
      </w:tr>
      <w:tr w:rsidR="001A1618" w:rsidRPr="001A1618" w14:paraId="7DDDCBF1" w14:textId="77777777" w:rsidTr="00FE7E60">
        <w:tc>
          <w:tcPr>
            <w:tcW w:w="2302" w:type="dxa"/>
            <w:shd w:val="clear" w:color="auto" w:fill="auto"/>
          </w:tcPr>
          <w:p w14:paraId="2BDBA6B6"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lang w:val="en-GB"/>
              </w:rPr>
              <w:t>over 35, less than 45 h</w:t>
            </w:r>
          </w:p>
        </w:tc>
        <w:tc>
          <w:tcPr>
            <w:tcW w:w="2303" w:type="dxa"/>
            <w:shd w:val="clear" w:color="auto" w:fill="auto"/>
          </w:tcPr>
          <w:p w14:paraId="184D513D"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60%</w:t>
            </w:r>
          </w:p>
        </w:tc>
      </w:tr>
      <w:tr w:rsidR="00A02FAB" w:rsidRPr="001A1618" w14:paraId="24950503" w14:textId="77777777" w:rsidTr="00FE7E60">
        <w:tc>
          <w:tcPr>
            <w:tcW w:w="2302" w:type="dxa"/>
            <w:shd w:val="clear" w:color="auto" w:fill="auto"/>
          </w:tcPr>
          <w:p w14:paraId="5AA020A1"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lang w:val="en-GB"/>
              </w:rPr>
              <w:t>maximum 35 h</w:t>
            </w:r>
          </w:p>
        </w:tc>
        <w:tc>
          <w:tcPr>
            <w:tcW w:w="2303" w:type="dxa"/>
            <w:shd w:val="clear" w:color="auto" w:fill="auto"/>
          </w:tcPr>
          <w:p w14:paraId="757FF80B"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45%</w:t>
            </w:r>
          </w:p>
        </w:tc>
      </w:tr>
    </w:tbl>
    <w:p w14:paraId="463F29E8" w14:textId="77777777" w:rsidR="00A02FAB" w:rsidRPr="001A1618" w:rsidRDefault="00A02FAB" w:rsidP="00A02FAB">
      <w:pPr>
        <w:pStyle w:val="Default"/>
        <w:rPr>
          <w:rFonts w:ascii="Calibri" w:hAnsi="Calibri"/>
          <w:color w:val="auto"/>
          <w:sz w:val="20"/>
          <w:szCs w:val="20"/>
        </w:rPr>
      </w:pPr>
    </w:p>
    <w:p w14:paraId="73F1E915" w14:textId="09821FBF" w:rsidR="00A02FAB" w:rsidRPr="001A1618" w:rsidRDefault="00470602" w:rsidP="00A02FAB">
      <w:pPr>
        <w:pStyle w:val="Default"/>
        <w:rPr>
          <w:rFonts w:ascii="Calibri" w:hAnsi="Calibri"/>
          <w:color w:val="auto"/>
          <w:sz w:val="20"/>
          <w:szCs w:val="20"/>
          <w:lang w:val="en-US"/>
        </w:rPr>
      </w:pPr>
      <w:r>
        <w:rPr>
          <w:rFonts w:ascii="Calibri" w:hAnsi="Calibri"/>
          <w:color w:val="auto"/>
          <w:sz w:val="20"/>
          <w:szCs w:val="20"/>
          <w:lang w:val="en-GB"/>
        </w:rPr>
        <w:t>If the child requires early childhood education</w:t>
      </w:r>
      <w:r w:rsidR="00A02FAB" w:rsidRPr="001A1618">
        <w:rPr>
          <w:rFonts w:ascii="Calibri" w:hAnsi="Calibri"/>
          <w:color w:val="auto"/>
          <w:sz w:val="20"/>
          <w:szCs w:val="20"/>
          <w:lang w:val="en-GB"/>
        </w:rPr>
        <w:t xml:space="preserve"> during the school holidays at Christmas, the skiing holiday and summer, client fees are charged for those times according to the full-time fee.</w:t>
      </w:r>
      <w:r w:rsidR="00A02FAB" w:rsidRPr="001A1618">
        <w:rPr>
          <w:rFonts w:ascii="Calibri" w:hAnsi="Calibri"/>
          <w:color w:val="auto"/>
          <w:sz w:val="20"/>
          <w:szCs w:val="20"/>
          <w:lang w:val="en-US"/>
        </w:rPr>
        <w:t xml:space="preserve"> </w:t>
      </w:r>
    </w:p>
    <w:p w14:paraId="3B7B4B86" w14:textId="77777777" w:rsidR="00A02FAB" w:rsidRPr="001A1618" w:rsidRDefault="00A02FAB" w:rsidP="00A02FAB">
      <w:pPr>
        <w:pStyle w:val="Default"/>
        <w:rPr>
          <w:rFonts w:ascii="Calibri" w:hAnsi="Calibri"/>
          <w:b/>
          <w:color w:val="auto"/>
          <w:sz w:val="20"/>
          <w:szCs w:val="20"/>
          <w:lang w:val="en-US"/>
        </w:rPr>
      </w:pPr>
    </w:p>
    <w:p w14:paraId="27F1D309" w14:textId="77777777" w:rsidR="00A02FAB" w:rsidRPr="001A1618" w:rsidRDefault="00A02FAB" w:rsidP="00A02FAB">
      <w:pPr>
        <w:pStyle w:val="Default"/>
        <w:spacing w:before="40"/>
        <w:rPr>
          <w:rFonts w:ascii="Calibri" w:hAnsi="Calibri"/>
          <w:b/>
          <w:color w:val="auto"/>
          <w:sz w:val="20"/>
          <w:szCs w:val="20"/>
          <w:lang w:val="en-US"/>
        </w:rPr>
      </w:pPr>
      <w:r w:rsidRPr="001A1618">
        <w:rPr>
          <w:rFonts w:ascii="Calibri" w:hAnsi="Calibri"/>
          <w:b/>
          <w:color w:val="auto"/>
          <w:sz w:val="20"/>
          <w:szCs w:val="20"/>
          <w:lang w:val="en-US"/>
        </w:rPr>
        <w:t>OCCASIONAL DAYCARE AND PLAY GROUPS</w:t>
      </w:r>
    </w:p>
    <w:p w14:paraId="6F4D6C91" w14:textId="580ADEEB"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GB"/>
        </w:rPr>
        <w:t>A fee of € 28 a day is charged for o</w:t>
      </w:r>
      <w:r w:rsidR="00470602">
        <w:rPr>
          <w:rFonts w:ascii="Calibri" w:hAnsi="Calibri"/>
          <w:color w:val="auto"/>
          <w:sz w:val="20"/>
          <w:szCs w:val="20"/>
          <w:lang w:val="en-GB"/>
        </w:rPr>
        <w:t>ccasional early childhood education</w:t>
      </w:r>
      <w:r w:rsidRPr="001A1618">
        <w:rPr>
          <w:rFonts w:ascii="Calibri" w:hAnsi="Calibri"/>
          <w:color w:val="auto"/>
          <w:sz w:val="20"/>
          <w:szCs w:val="20"/>
          <w:lang w:val="en-GB"/>
        </w:rPr>
        <w:t xml:space="preserve"> of more than five hours a day, whil</w:t>
      </w:r>
      <w:r w:rsidR="00470602">
        <w:rPr>
          <w:rFonts w:ascii="Calibri" w:hAnsi="Calibri"/>
          <w:color w:val="auto"/>
          <w:sz w:val="20"/>
          <w:szCs w:val="20"/>
          <w:lang w:val="en-GB"/>
        </w:rPr>
        <w:t>e the fee for occasional early childhood education</w:t>
      </w:r>
      <w:r w:rsidRPr="001A1618">
        <w:rPr>
          <w:rFonts w:ascii="Calibri" w:hAnsi="Calibri"/>
          <w:color w:val="auto"/>
          <w:sz w:val="20"/>
          <w:szCs w:val="20"/>
          <w:lang w:val="en-GB"/>
        </w:rPr>
        <w:t xml:space="preserve"> of up to five hours a day is € 15 a day.</w:t>
      </w:r>
      <w:r w:rsidRPr="001A1618">
        <w:rPr>
          <w:rFonts w:ascii="Calibri" w:hAnsi="Calibri"/>
          <w:color w:val="auto"/>
          <w:sz w:val="20"/>
          <w:szCs w:val="20"/>
          <w:lang w:val="en-US"/>
        </w:rPr>
        <w:t xml:space="preserve"> </w:t>
      </w:r>
      <w:r w:rsidRPr="001A1618">
        <w:rPr>
          <w:rFonts w:ascii="Calibri" w:hAnsi="Calibri"/>
          <w:color w:val="auto"/>
          <w:sz w:val="20"/>
          <w:szCs w:val="20"/>
          <w:lang w:val="en-GB"/>
        </w:rPr>
        <w:t>For the family’s other childre</w:t>
      </w:r>
      <w:r w:rsidR="00470602">
        <w:rPr>
          <w:rFonts w:ascii="Calibri" w:hAnsi="Calibri"/>
          <w:color w:val="auto"/>
          <w:sz w:val="20"/>
          <w:szCs w:val="20"/>
          <w:lang w:val="en-GB"/>
        </w:rPr>
        <w:t>n the fee for occasional early childhood education</w:t>
      </w:r>
      <w:r w:rsidRPr="001A1618">
        <w:rPr>
          <w:rFonts w:ascii="Calibri" w:hAnsi="Calibri"/>
          <w:color w:val="auto"/>
          <w:sz w:val="20"/>
          <w:szCs w:val="20"/>
          <w:lang w:val="en-GB"/>
        </w:rPr>
        <w:t xml:space="preserve"> of more than five hours a day is € 15 a day, while the fee for occ</w:t>
      </w:r>
      <w:r w:rsidR="00470602">
        <w:rPr>
          <w:rFonts w:ascii="Calibri" w:hAnsi="Calibri"/>
          <w:color w:val="auto"/>
          <w:sz w:val="20"/>
          <w:szCs w:val="20"/>
          <w:lang w:val="en-GB"/>
        </w:rPr>
        <w:t>asional early childhood education</w:t>
      </w:r>
      <w:r w:rsidRPr="001A1618">
        <w:rPr>
          <w:rFonts w:ascii="Calibri" w:hAnsi="Calibri"/>
          <w:color w:val="auto"/>
          <w:sz w:val="20"/>
          <w:szCs w:val="20"/>
          <w:lang w:val="en-GB"/>
        </w:rPr>
        <w:t xml:space="preserve"> of up to five hours a day is € 8 a day</w:t>
      </w:r>
      <w:r w:rsidRPr="001A1618">
        <w:rPr>
          <w:rFonts w:ascii="Calibri" w:hAnsi="Calibri"/>
          <w:color w:val="auto"/>
          <w:sz w:val="20"/>
          <w:szCs w:val="20"/>
          <w:lang w:val="en-US"/>
        </w:rPr>
        <w:t xml:space="preserve"> </w:t>
      </w:r>
      <w:r w:rsidRPr="001A1618">
        <w:rPr>
          <w:rFonts w:ascii="Calibri" w:hAnsi="Calibri"/>
          <w:color w:val="auto"/>
          <w:sz w:val="20"/>
          <w:szCs w:val="20"/>
          <w:lang w:val="en-GB"/>
        </w:rPr>
        <w:t>The fee for play groups is € 10 per 2 h.</w:t>
      </w:r>
      <w:r w:rsidRPr="001A1618">
        <w:rPr>
          <w:rFonts w:ascii="Calibri" w:hAnsi="Calibri"/>
          <w:color w:val="auto"/>
          <w:sz w:val="20"/>
          <w:szCs w:val="20"/>
          <w:lang w:val="en-US"/>
        </w:rPr>
        <w:t xml:space="preserve"> </w:t>
      </w:r>
    </w:p>
    <w:p w14:paraId="3A0FF5F2" w14:textId="77777777" w:rsidR="00A02FAB" w:rsidRPr="001A1618" w:rsidRDefault="00A02FAB" w:rsidP="00A02FAB">
      <w:pPr>
        <w:pStyle w:val="Default"/>
        <w:rPr>
          <w:rFonts w:ascii="Calibri" w:hAnsi="Calibri"/>
          <w:b/>
          <w:bCs/>
          <w:color w:val="auto"/>
          <w:sz w:val="20"/>
          <w:szCs w:val="20"/>
          <w:lang w:val="en-US"/>
        </w:rPr>
      </w:pPr>
    </w:p>
    <w:p w14:paraId="7BE0CA1A" w14:textId="77777777" w:rsidR="00A02FAB" w:rsidRPr="001A1618" w:rsidRDefault="00A02FAB" w:rsidP="00A02FAB">
      <w:pPr>
        <w:pStyle w:val="Default"/>
        <w:rPr>
          <w:rFonts w:ascii="Calibri" w:hAnsi="Calibri"/>
          <w:color w:val="auto"/>
          <w:sz w:val="20"/>
          <w:szCs w:val="20"/>
          <w:lang w:val="en-US"/>
        </w:rPr>
      </w:pPr>
      <w:r w:rsidRPr="001A1618">
        <w:rPr>
          <w:rFonts w:ascii="Calibri" w:hAnsi="Calibri"/>
          <w:b/>
          <w:bCs/>
          <w:color w:val="auto"/>
          <w:sz w:val="20"/>
          <w:szCs w:val="20"/>
          <w:lang w:val="en-GB"/>
        </w:rPr>
        <w:t>IMPACT OF ABSENCES ON CLIENT FEES</w:t>
      </w:r>
    </w:p>
    <w:p w14:paraId="1806EDCC" w14:textId="77777777"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GB"/>
        </w:rPr>
        <w:t>The monthly fee is charged for absences, with the following exceptions:</w:t>
      </w:r>
      <w:r w:rsidRPr="001A1618">
        <w:rPr>
          <w:rFonts w:ascii="Calibri" w:hAnsi="Calibri"/>
          <w:color w:val="auto"/>
          <w:sz w:val="20"/>
          <w:szCs w:val="20"/>
          <w:lang w:val="en-US"/>
        </w:rPr>
        <w:t xml:space="preserve"> </w:t>
      </w:r>
    </w:p>
    <w:p w14:paraId="085B07F8" w14:textId="0325721E"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US"/>
        </w:rPr>
        <w:t xml:space="preserve">1. </w:t>
      </w:r>
      <w:r w:rsidRPr="001A1618">
        <w:rPr>
          <w:rFonts w:ascii="Calibri" w:hAnsi="Calibri"/>
          <w:color w:val="auto"/>
          <w:sz w:val="20"/>
          <w:szCs w:val="20"/>
          <w:lang w:val="en-GB"/>
        </w:rPr>
        <w:t xml:space="preserve">there is no fee if a child is absent from </w:t>
      </w:r>
      <w:r w:rsidR="00470602">
        <w:rPr>
          <w:rFonts w:ascii="Calibri" w:hAnsi="Calibri"/>
          <w:color w:val="auto"/>
          <w:sz w:val="20"/>
          <w:szCs w:val="20"/>
          <w:lang w:val="en-GB"/>
        </w:rPr>
        <w:t>early childhood education</w:t>
      </w:r>
      <w:r w:rsidRPr="001A1618">
        <w:rPr>
          <w:rFonts w:ascii="Calibri" w:hAnsi="Calibri"/>
          <w:color w:val="auto"/>
          <w:sz w:val="20"/>
          <w:szCs w:val="20"/>
          <w:lang w:val="en-GB"/>
        </w:rPr>
        <w:t xml:space="preserve"> due to illness for an entire calendar month</w:t>
      </w:r>
      <w:r w:rsidRPr="001A1618">
        <w:rPr>
          <w:rFonts w:ascii="Calibri" w:hAnsi="Calibri"/>
          <w:color w:val="auto"/>
          <w:sz w:val="20"/>
          <w:szCs w:val="20"/>
          <w:lang w:val="en-US"/>
        </w:rPr>
        <w:t xml:space="preserve"> </w:t>
      </w:r>
    </w:p>
    <w:p w14:paraId="5D2766B8" w14:textId="6F9A3928"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US"/>
        </w:rPr>
        <w:t xml:space="preserve">2. </w:t>
      </w:r>
      <w:r w:rsidRPr="001A1618">
        <w:rPr>
          <w:rFonts w:ascii="Calibri" w:hAnsi="Calibri"/>
          <w:color w:val="auto"/>
          <w:sz w:val="20"/>
          <w:szCs w:val="20"/>
          <w:lang w:val="en-GB"/>
        </w:rPr>
        <w:t>i</w:t>
      </w:r>
      <w:r w:rsidR="00470602">
        <w:rPr>
          <w:rFonts w:ascii="Calibri" w:hAnsi="Calibri"/>
          <w:color w:val="auto"/>
          <w:sz w:val="20"/>
          <w:szCs w:val="20"/>
          <w:lang w:val="en-GB"/>
        </w:rPr>
        <w:t>f a child is absent from early childhood education</w:t>
      </w:r>
      <w:r w:rsidRPr="001A1618">
        <w:rPr>
          <w:rFonts w:ascii="Calibri" w:hAnsi="Calibri"/>
          <w:color w:val="auto"/>
          <w:sz w:val="20"/>
          <w:szCs w:val="20"/>
          <w:lang w:val="en-GB"/>
        </w:rPr>
        <w:t xml:space="preserve"> due to illness for 11 days or more in the same calendar month, the fee is reduced to half the normal monthly fee.</w:t>
      </w:r>
      <w:r w:rsidRPr="001A1618">
        <w:rPr>
          <w:rFonts w:ascii="Calibri" w:hAnsi="Calibri"/>
          <w:color w:val="auto"/>
          <w:sz w:val="20"/>
          <w:szCs w:val="20"/>
          <w:lang w:val="en-US"/>
        </w:rPr>
        <w:t xml:space="preserve"> </w:t>
      </w:r>
    </w:p>
    <w:p w14:paraId="233CDABA" w14:textId="17327F8D"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US"/>
        </w:rPr>
        <w:t xml:space="preserve">3. </w:t>
      </w:r>
      <w:r w:rsidRPr="001A1618">
        <w:rPr>
          <w:rFonts w:ascii="Calibri" w:hAnsi="Calibri"/>
          <w:color w:val="auto"/>
          <w:sz w:val="20"/>
          <w:szCs w:val="20"/>
          <w:lang w:val="en-GB"/>
        </w:rPr>
        <w:t>if a child is absent f</w:t>
      </w:r>
      <w:r w:rsidR="00470602">
        <w:rPr>
          <w:rFonts w:ascii="Calibri" w:hAnsi="Calibri"/>
          <w:color w:val="auto"/>
          <w:sz w:val="20"/>
          <w:szCs w:val="20"/>
          <w:lang w:val="en-GB"/>
        </w:rPr>
        <w:t>rom early childhood</w:t>
      </w:r>
      <w:r w:rsidRPr="001A1618">
        <w:rPr>
          <w:rFonts w:ascii="Calibri" w:hAnsi="Calibri"/>
          <w:color w:val="auto"/>
          <w:sz w:val="20"/>
          <w:szCs w:val="20"/>
          <w:lang w:val="en-GB"/>
        </w:rPr>
        <w:t xml:space="preserve"> due to some reason other than illness for an entire calendar month, the fee is reduced to half the normal monthly fee.</w:t>
      </w:r>
      <w:r w:rsidRPr="001A1618">
        <w:rPr>
          <w:rFonts w:ascii="Calibri" w:hAnsi="Calibri"/>
          <w:color w:val="auto"/>
          <w:sz w:val="20"/>
          <w:szCs w:val="20"/>
          <w:lang w:val="en-US"/>
        </w:rPr>
        <w:t xml:space="preserve"> </w:t>
      </w:r>
    </w:p>
    <w:p w14:paraId="626B7732" w14:textId="77777777"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GB"/>
        </w:rPr>
        <w:t>The full monthly fee is charged in all other cases, even if the child has only been present during one day.</w:t>
      </w:r>
      <w:r w:rsidRPr="001A1618">
        <w:rPr>
          <w:rFonts w:ascii="Calibri" w:hAnsi="Calibri"/>
          <w:color w:val="auto"/>
          <w:sz w:val="20"/>
          <w:szCs w:val="20"/>
          <w:lang w:val="en-US"/>
        </w:rPr>
        <w:t xml:space="preserve"> </w:t>
      </w:r>
    </w:p>
    <w:p w14:paraId="5630AD66" w14:textId="77777777" w:rsidR="00A02FAB" w:rsidRPr="001A1618" w:rsidRDefault="00A02FAB" w:rsidP="00A02FAB">
      <w:pPr>
        <w:pStyle w:val="Default"/>
        <w:rPr>
          <w:rFonts w:ascii="Calibri" w:hAnsi="Calibri"/>
          <w:b/>
          <w:bCs/>
          <w:color w:val="auto"/>
          <w:sz w:val="20"/>
          <w:szCs w:val="20"/>
          <w:lang w:val="en-US"/>
        </w:rPr>
      </w:pPr>
    </w:p>
    <w:p w14:paraId="62C71B7F" w14:textId="77777777" w:rsidR="00A02FAB" w:rsidRPr="001A1618" w:rsidRDefault="00A02FAB" w:rsidP="00A02FAB">
      <w:pPr>
        <w:pStyle w:val="Default"/>
        <w:rPr>
          <w:rFonts w:ascii="Calibri" w:hAnsi="Calibri"/>
          <w:color w:val="auto"/>
          <w:sz w:val="20"/>
          <w:szCs w:val="20"/>
          <w:lang w:val="en-US"/>
        </w:rPr>
      </w:pPr>
      <w:r w:rsidRPr="001A1618">
        <w:rPr>
          <w:rFonts w:ascii="Calibri" w:hAnsi="Calibri"/>
          <w:b/>
          <w:bCs/>
          <w:color w:val="auto"/>
          <w:sz w:val="20"/>
          <w:szCs w:val="20"/>
          <w:lang w:val="en-GB"/>
        </w:rPr>
        <w:t>BEGINNING AND END OF DAYCARE/PRESCHOOL</w:t>
      </w:r>
      <w:r w:rsidRPr="001A1618">
        <w:rPr>
          <w:rFonts w:ascii="Calibri" w:hAnsi="Calibri"/>
          <w:b/>
          <w:bCs/>
          <w:color w:val="auto"/>
          <w:sz w:val="20"/>
          <w:szCs w:val="20"/>
          <w:lang w:val="en-US"/>
        </w:rPr>
        <w:t xml:space="preserve"> </w:t>
      </w:r>
    </w:p>
    <w:p w14:paraId="4EEBCDC2" w14:textId="55E36558" w:rsidR="00A02FAB" w:rsidRPr="001A1618" w:rsidRDefault="00A02FAB" w:rsidP="00A02FAB">
      <w:pPr>
        <w:pStyle w:val="Default"/>
        <w:rPr>
          <w:rFonts w:ascii="Calibri" w:hAnsi="Calibri"/>
          <w:iCs/>
          <w:color w:val="auto"/>
          <w:sz w:val="20"/>
          <w:szCs w:val="20"/>
          <w:lang w:val="en-GB"/>
        </w:rPr>
      </w:pPr>
      <w:r w:rsidRPr="001A1618">
        <w:rPr>
          <w:rFonts w:ascii="Calibri" w:hAnsi="Calibri"/>
          <w:color w:val="auto"/>
          <w:sz w:val="20"/>
          <w:szCs w:val="20"/>
          <w:lang w:val="en-GB"/>
        </w:rPr>
        <w:t>Client fees are charged from the starting date as set out in the decision.</w:t>
      </w:r>
      <w:r w:rsidRPr="001A1618">
        <w:rPr>
          <w:rFonts w:ascii="Calibri" w:hAnsi="Calibri"/>
          <w:color w:val="auto"/>
          <w:sz w:val="20"/>
          <w:szCs w:val="20"/>
          <w:lang w:val="en-US"/>
        </w:rPr>
        <w:t xml:space="preserve"> </w:t>
      </w:r>
      <w:r w:rsidR="00470602">
        <w:rPr>
          <w:rFonts w:ascii="Calibri" w:hAnsi="Calibri"/>
          <w:iCs/>
          <w:color w:val="auto"/>
          <w:sz w:val="20"/>
          <w:szCs w:val="20"/>
          <w:lang w:val="en-GB"/>
        </w:rPr>
        <w:t>If the child’s place in early childhood education</w:t>
      </w:r>
      <w:r w:rsidRPr="001A1618">
        <w:rPr>
          <w:rFonts w:ascii="Calibri" w:hAnsi="Calibri"/>
          <w:iCs/>
          <w:color w:val="auto"/>
          <w:sz w:val="20"/>
          <w:szCs w:val="20"/>
          <w:lang w:val="en-GB"/>
        </w:rPr>
        <w:t>/preschool is cancelled, invoicing ends on the last day the child attends.</w:t>
      </w:r>
      <w:r w:rsidRPr="001A1618">
        <w:rPr>
          <w:rFonts w:ascii="Calibri" w:hAnsi="Calibri"/>
          <w:iCs/>
          <w:color w:val="auto"/>
          <w:sz w:val="20"/>
          <w:szCs w:val="20"/>
          <w:lang w:val="en-US"/>
        </w:rPr>
        <w:t xml:space="preserve"> </w:t>
      </w:r>
      <w:r w:rsidRPr="001A1618">
        <w:rPr>
          <w:rFonts w:ascii="Calibri" w:hAnsi="Calibri"/>
          <w:iCs/>
          <w:color w:val="auto"/>
          <w:sz w:val="20"/>
          <w:szCs w:val="20"/>
          <w:lang w:val="en-GB"/>
        </w:rPr>
        <w:t>The notice period for cancellation is two weeks.</w:t>
      </w:r>
    </w:p>
    <w:p w14:paraId="61829076" w14:textId="77777777" w:rsidR="006A29B2" w:rsidRPr="001A1618" w:rsidRDefault="006A29B2" w:rsidP="00A02FAB">
      <w:pPr>
        <w:pStyle w:val="Default"/>
        <w:rPr>
          <w:rFonts w:ascii="Calibri" w:hAnsi="Calibri"/>
          <w:b/>
          <w:iCs/>
          <w:color w:val="auto"/>
          <w:sz w:val="20"/>
          <w:szCs w:val="20"/>
          <w:lang w:val="en-GB"/>
        </w:rPr>
      </w:pPr>
    </w:p>
    <w:p w14:paraId="499C1EBE" w14:textId="77777777" w:rsidR="006A29B2" w:rsidRPr="001A1618" w:rsidRDefault="006A29B2" w:rsidP="00A02FAB">
      <w:pPr>
        <w:pStyle w:val="Default"/>
        <w:rPr>
          <w:rFonts w:ascii="Calibri" w:hAnsi="Calibri"/>
          <w:b/>
          <w:iCs/>
          <w:color w:val="auto"/>
          <w:sz w:val="20"/>
          <w:szCs w:val="20"/>
          <w:lang w:val="en-GB"/>
        </w:rPr>
      </w:pPr>
      <w:r w:rsidRPr="001A1618">
        <w:rPr>
          <w:rFonts w:ascii="Calibri" w:hAnsi="Calibri"/>
          <w:b/>
          <w:iCs/>
          <w:color w:val="auto"/>
          <w:sz w:val="20"/>
          <w:szCs w:val="20"/>
          <w:lang w:val="en-GB"/>
        </w:rPr>
        <w:t>INCOMES REGISTER</w:t>
      </w:r>
    </w:p>
    <w:p w14:paraId="07D39A5E" w14:textId="77777777" w:rsidR="006A29B2" w:rsidRPr="001A1618" w:rsidRDefault="006A29B2" w:rsidP="006A29B2">
      <w:pPr>
        <w:pStyle w:val="Default"/>
        <w:rPr>
          <w:rFonts w:ascii="Calibri" w:hAnsi="Calibri"/>
          <w:iCs/>
          <w:color w:val="auto"/>
          <w:sz w:val="20"/>
          <w:szCs w:val="20"/>
          <w:lang w:val="en-GB"/>
        </w:rPr>
      </w:pPr>
      <w:r w:rsidRPr="001A1618">
        <w:rPr>
          <w:rFonts w:ascii="Calibri" w:hAnsi="Calibri"/>
          <w:iCs/>
          <w:color w:val="auto"/>
          <w:sz w:val="20"/>
          <w:szCs w:val="20"/>
          <w:lang w:val="en-US"/>
        </w:rPr>
        <w:t>The city can with the client’s consent check income information from the Incomes register-service. The register contains e.g. salary slips and KELA benefits. The register is not complete, which means that not all income is visible there. It is still the client’s responsibility to inform the city about changes in income</w:t>
      </w:r>
    </w:p>
    <w:p w14:paraId="2BA226A1" w14:textId="77777777" w:rsidR="006A29B2" w:rsidRPr="001A1618" w:rsidRDefault="006A29B2" w:rsidP="00A02FAB">
      <w:pPr>
        <w:pStyle w:val="Default"/>
        <w:rPr>
          <w:rFonts w:ascii="Calibri" w:hAnsi="Calibri"/>
          <w:b/>
          <w:iCs/>
          <w:color w:val="auto"/>
          <w:sz w:val="20"/>
          <w:szCs w:val="20"/>
          <w:lang w:val="en-GB"/>
        </w:rPr>
      </w:pPr>
    </w:p>
    <w:p w14:paraId="17AD93B2" w14:textId="77777777" w:rsidR="006A29B2" w:rsidRPr="001A1618" w:rsidRDefault="006A29B2" w:rsidP="006A29B2">
      <w:pPr>
        <w:pStyle w:val="Default"/>
        <w:rPr>
          <w:rStyle w:val="Korostus"/>
          <w:color w:val="auto"/>
          <w:lang w:val="en-US"/>
        </w:rPr>
        <w:sectPr w:rsidR="006A29B2" w:rsidRPr="001A1618" w:rsidSect="007028CA">
          <w:type w:val="continuous"/>
          <w:pgSz w:w="11906" w:h="16838"/>
          <w:pgMar w:top="1417" w:right="1134" w:bottom="1417" w:left="1134" w:header="708" w:footer="708" w:gutter="0"/>
          <w:cols w:num="2" w:space="708"/>
          <w:docGrid w:linePitch="360"/>
        </w:sectPr>
      </w:pPr>
    </w:p>
    <w:p w14:paraId="0DE4B5B7" w14:textId="77777777" w:rsidR="00A02FAB" w:rsidRPr="000A67B8" w:rsidRDefault="00A02FAB" w:rsidP="00A02FAB">
      <w:pPr>
        <w:rPr>
          <w:rFonts w:ascii="Calibri" w:hAnsi="Calibri"/>
          <w:b/>
          <w:sz w:val="20"/>
          <w:szCs w:val="20"/>
          <w:lang w:val="en-US"/>
        </w:rPr>
      </w:pPr>
    </w:p>
    <w:p w14:paraId="66204FF1" w14:textId="77777777" w:rsidR="00A02FAB" w:rsidRPr="000A67B8" w:rsidRDefault="00A02FAB" w:rsidP="00A02FAB">
      <w:pPr>
        <w:rPr>
          <w:rFonts w:ascii="Calibri" w:hAnsi="Calibri"/>
          <w:b/>
          <w:sz w:val="20"/>
          <w:szCs w:val="20"/>
          <w:lang w:val="en-US"/>
        </w:rPr>
      </w:pPr>
    </w:p>
    <w:p w14:paraId="2DBF0D7D" w14:textId="77777777" w:rsidR="009418B9" w:rsidRPr="000A67B8" w:rsidRDefault="00000000">
      <w:pPr>
        <w:rPr>
          <w:lang w:val="en-US"/>
        </w:rPr>
      </w:pPr>
    </w:p>
    <w:sectPr w:rsidR="009418B9" w:rsidRPr="000A67B8" w:rsidSect="00C170A8">
      <w:type w:val="continuous"/>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2E06B" w14:textId="77777777" w:rsidR="002223D0" w:rsidRDefault="002223D0" w:rsidP="000874DA">
      <w:r>
        <w:separator/>
      </w:r>
    </w:p>
  </w:endnote>
  <w:endnote w:type="continuationSeparator" w:id="0">
    <w:p w14:paraId="40059DA1" w14:textId="77777777" w:rsidR="002223D0" w:rsidRDefault="002223D0" w:rsidP="0008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9AE2" w14:textId="5CAB835E" w:rsidR="000874DA" w:rsidRPr="00BE68DE" w:rsidRDefault="000874DA">
    <w:pPr>
      <w:pStyle w:val="Alatunniste"/>
      <w:rPr>
        <w:rFonts w:ascii="Calibri" w:hAnsi="Calibri" w:cs="Calibri"/>
        <w:sz w:val="20"/>
        <w:szCs w:val="20"/>
        <w:lang w:val="en-US"/>
      </w:rPr>
    </w:pPr>
    <w:r w:rsidRPr="00BE68DE">
      <w:rPr>
        <w:rFonts w:ascii="Calibri" w:hAnsi="Calibri" w:cs="Calibri"/>
        <w:sz w:val="20"/>
        <w:szCs w:val="20"/>
        <w:lang w:val="en-US"/>
      </w:rPr>
      <w:t xml:space="preserve">Tiedustelut/Contact: hallintoassistentti/administrative assistant </w:t>
    </w:r>
    <w:r w:rsidR="00360517">
      <w:rPr>
        <w:rFonts w:ascii="Calibri" w:hAnsi="Calibri" w:cs="Calibri"/>
        <w:sz w:val="20"/>
        <w:szCs w:val="20"/>
        <w:lang w:val="en-US"/>
      </w:rPr>
      <w:t xml:space="preserve">Monica Smeds </w:t>
    </w:r>
    <w:r w:rsidR="0026159C">
      <w:rPr>
        <w:rFonts w:ascii="Calibri" w:hAnsi="Calibri" w:cs="Calibri"/>
        <w:sz w:val="20"/>
        <w:szCs w:val="20"/>
        <w:lang w:val="en-US"/>
      </w:rPr>
      <w:t>puh. 04</w:t>
    </w:r>
    <w:r w:rsidR="005478ED">
      <w:rPr>
        <w:rFonts w:ascii="Calibri" w:hAnsi="Calibri" w:cs="Calibri"/>
        <w:sz w:val="20"/>
        <w:szCs w:val="20"/>
        <w:lang w:val="en-US"/>
      </w:rPr>
      <w:t>06267670 tai/or</w:t>
    </w:r>
    <w:r w:rsidR="00BE68DE">
      <w:rPr>
        <w:rFonts w:ascii="Calibri" w:hAnsi="Calibri" w:cs="Calibri"/>
        <w:sz w:val="20"/>
        <w:szCs w:val="20"/>
        <w:lang w:val="en-US"/>
      </w:rPr>
      <w:t xml:space="preserve"> </w:t>
    </w:r>
    <w:r w:rsidR="001F6EE1" w:rsidRPr="00DE00B1">
      <w:rPr>
        <w:rFonts w:ascii="Calibri" w:hAnsi="Calibri" w:cs="Calibri"/>
        <w:sz w:val="20"/>
        <w:szCs w:val="20"/>
        <w:lang w:val="en-US"/>
      </w:rPr>
      <w:t>varhaiskasvatuksenmaksut</w:t>
    </w:r>
    <w:r w:rsidRPr="00DE00B1">
      <w:rPr>
        <w:rFonts w:ascii="Calibri" w:hAnsi="Calibri" w:cs="Calibri"/>
        <w:sz w:val="20"/>
        <w:szCs w:val="20"/>
        <w:lang w:val="en-US"/>
      </w:rPr>
      <w:t>@kauniainen.fi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1CCD" w14:textId="77777777" w:rsidR="002223D0" w:rsidRDefault="002223D0" w:rsidP="000874DA">
      <w:r>
        <w:separator/>
      </w:r>
    </w:p>
  </w:footnote>
  <w:footnote w:type="continuationSeparator" w:id="0">
    <w:p w14:paraId="2A79F3B8" w14:textId="77777777" w:rsidR="002223D0" w:rsidRDefault="002223D0" w:rsidP="00087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95378"/>
    <w:multiLevelType w:val="hybridMultilevel"/>
    <w:tmpl w:val="D60C4B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69274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AB"/>
    <w:rsid w:val="000874DA"/>
    <w:rsid w:val="000A67B8"/>
    <w:rsid w:val="001A1618"/>
    <w:rsid w:val="001F0818"/>
    <w:rsid w:val="001F6EE1"/>
    <w:rsid w:val="00205F25"/>
    <w:rsid w:val="0022067E"/>
    <w:rsid w:val="002223D0"/>
    <w:rsid w:val="00227DD6"/>
    <w:rsid w:val="0026159C"/>
    <w:rsid w:val="002F4448"/>
    <w:rsid w:val="003459B4"/>
    <w:rsid w:val="00360517"/>
    <w:rsid w:val="003A6626"/>
    <w:rsid w:val="00434822"/>
    <w:rsid w:val="00465E86"/>
    <w:rsid w:val="00470602"/>
    <w:rsid w:val="004729CE"/>
    <w:rsid w:val="005478ED"/>
    <w:rsid w:val="006A29B2"/>
    <w:rsid w:val="00744C0D"/>
    <w:rsid w:val="00773475"/>
    <w:rsid w:val="008107C1"/>
    <w:rsid w:val="008557C6"/>
    <w:rsid w:val="008F1BDA"/>
    <w:rsid w:val="00931F26"/>
    <w:rsid w:val="0096255F"/>
    <w:rsid w:val="00A02FAB"/>
    <w:rsid w:val="00A62E18"/>
    <w:rsid w:val="00A80A39"/>
    <w:rsid w:val="00AA203C"/>
    <w:rsid w:val="00AC549F"/>
    <w:rsid w:val="00B451D9"/>
    <w:rsid w:val="00B64553"/>
    <w:rsid w:val="00B848E9"/>
    <w:rsid w:val="00BB3065"/>
    <w:rsid w:val="00BE68DE"/>
    <w:rsid w:val="00DE00B1"/>
    <w:rsid w:val="00ED18BD"/>
    <w:rsid w:val="00F03618"/>
    <w:rsid w:val="00F177D9"/>
    <w:rsid w:val="00F80376"/>
    <w:rsid w:val="00F97162"/>
    <w:rsid w:val="4C3F96E3"/>
    <w:rsid w:val="6C0C5E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7D18"/>
  <w15:chartTrackingRefBased/>
  <w15:docId w15:val="{E41C84D1-D5BF-4ADE-B13B-4C581CF5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02FAB"/>
    <w:pPr>
      <w:spacing w:after="0" w:line="240" w:lineRule="auto"/>
    </w:pPr>
    <w:rPr>
      <w:rFonts w:ascii="Arial" w:eastAsia="Times New Roman" w:hAnsi="Arial" w:cs="Arial"/>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semiHidden/>
    <w:rsid w:val="00A02FAB"/>
  </w:style>
  <w:style w:type="character" w:customStyle="1" w:styleId="YltunnisteChar">
    <w:name w:val="Ylätunniste Char"/>
    <w:basedOn w:val="Kappaleenoletusfontti"/>
    <w:link w:val="Yltunniste"/>
    <w:semiHidden/>
    <w:rsid w:val="00A02FAB"/>
    <w:rPr>
      <w:rFonts w:ascii="Arial" w:eastAsia="Times New Roman" w:hAnsi="Arial" w:cs="Arial"/>
      <w:sz w:val="24"/>
      <w:szCs w:val="24"/>
      <w:lang w:eastAsia="fi-FI"/>
    </w:rPr>
  </w:style>
  <w:style w:type="paragraph" w:customStyle="1" w:styleId="Default">
    <w:name w:val="Default"/>
    <w:rsid w:val="00A02FAB"/>
    <w:pPr>
      <w:autoSpaceDE w:val="0"/>
      <w:autoSpaceDN w:val="0"/>
      <w:adjustRightInd w:val="0"/>
      <w:spacing w:after="0" w:line="240" w:lineRule="auto"/>
    </w:pPr>
    <w:rPr>
      <w:rFonts w:ascii="Arial" w:eastAsia="Calibri" w:hAnsi="Arial" w:cs="Arial"/>
      <w:color w:val="000000"/>
      <w:sz w:val="24"/>
      <w:szCs w:val="24"/>
      <w:lang w:eastAsia="fi-FI"/>
    </w:rPr>
  </w:style>
  <w:style w:type="character" w:styleId="Hyperlinkki">
    <w:name w:val="Hyperlink"/>
    <w:uiPriority w:val="99"/>
    <w:unhideWhenUsed/>
    <w:rsid w:val="00A02FAB"/>
    <w:rPr>
      <w:color w:val="0000FF"/>
      <w:u w:val="single"/>
    </w:rPr>
  </w:style>
  <w:style w:type="paragraph" w:styleId="NormaaliWWW">
    <w:name w:val="Normal (Web)"/>
    <w:basedOn w:val="Normaali"/>
    <w:uiPriority w:val="99"/>
    <w:unhideWhenUsed/>
    <w:rsid w:val="00A02FAB"/>
    <w:pPr>
      <w:spacing w:before="100" w:beforeAutospacing="1" w:after="100" w:afterAutospacing="1"/>
    </w:pPr>
    <w:rPr>
      <w:rFonts w:ascii="Times New Roman" w:hAnsi="Times New Roman" w:cs="Times New Roman"/>
    </w:rPr>
  </w:style>
  <w:style w:type="paragraph" w:styleId="Leipteksti">
    <w:name w:val="Body Text"/>
    <w:basedOn w:val="Normaali"/>
    <w:link w:val="LeiptekstiChar"/>
    <w:semiHidden/>
    <w:unhideWhenUsed/>
    <w:rsid w:val="00A02FAB"/>
    <w:rPr>
      <w:i/>
      <w:iCs/>
    </w:rPr>
  </w:style>
  <w:style w:type="character" w:customStyle="1" w:styleId="LeiptekstiChar">
    <w:name w:val="Leipäteksti Char"/>
    <w:basedOn w:val="Kappaleenoletusfontti"/>
    <w:link w:val="Leipteksti"/>
    <w:semiHidden/>
    <w:rsid w:val="00A02FAB"/>
    <w:rPr>
      <w:rFonts w:ascii="Arial" w:eastAsia="Times New Roman" w:hAnsi="Arial" w:cs="Arial"/>
      <w:i/>
      <w:iCs/>
      <w:sz w:val="24"/>
      <w:szCs w:val="24"/>
      <w:lang w:eastAsia="fi-FI"/>
    </w:rPr>
  </w:style>
  <w:style w:type="paragraph" w:styleId="Alatunniste">
    <w:name w:val="footer"/>
    <w:basedOn w:val="Normaali"/>
    <w:link w:val="AlatunnisteChar"/>
    <w:uiPriority w:val="99"/>
    <w:unhideWhenUsed/>
    <w:rsid w:val="000874DA"/>
    <w:pPr>
      <w:tabs>
        <w:tab w:val="center" w:pos="4819"/>
        <w:tab w:val="right" w:pos="9638"/>
      </w:tabs>
    </w:pPr>
  </w:style>
  <w:style w:type="character" w:customStyle="1" w:styleId="AlatunnisteChar">
    <w:name w:val="Alatunniste Char"/>
    <w:basedOn w:val="Kappaleenoletusfontti"/>
    <w:link w:val="Alatunniste"/>
    <w:uiPriority w:val="99"/>
    <w:rsid w:val="000874DA"/>
    <w:rPr>
      <w:rFonts w:ascii="Arial" w:eastAsia="Times New Roman" w:hAnsi="Arial" w:cs="Arial"/>
      <w:sz w:val="24"/>
      <w:szCs w:val="24"/>
      <w:lang w:eastAsia="fi-FI"/>
    </w:rPr>
  </w:style>
  <w:style w:type="character" w:styleId="Korostus">
    <w:name w:val="Emphasis"/>
    <w:basedOn w:val="Kappaleenoletusfontti"/>
    <w:uiPriority w:val="20"/>
    <w:qFormat/>
    <w:rsid w:val="006A29B2"/>
    <w:rPr>
      <w:i/>
      <w:iCs/>
    </w:rPr>
  </w:style>
  <w:style w:type="paragraph" w:styleId="Seliteteksti">
    <w:name w:val="Balloon Text"/>
    <w:basedOn w:val="Normaali"/>
    <w:link w:val="SelitetekstiChar"/>
    <w:uiPriority w:val="99"/>
    <w:semiHidden/>
    <w:unhideWhenUsed/>
    <w:rsid w:val="00F0361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03618"/>
    <w:rPr>
      <w:rFonts w:ascii="Segoe UI" w:eastAsia="Times New Roman" w:hAnsi="Segoe UI" w:cs="Segoe UI"/>
      <w:sz w:val="18"/>
      <w:szCs w:val="18"/>
      <w:lang w:eastAsia="fi-FI"/>
    </w:rPr>
  </w:style>
  <w:style w:type="table" w:styleId="TaulukkoRuudukko">
    <w:name w:val="Table Grid"/>
    <w:basedOn w:val="Normaalitaulukko"/>
    <w:uiPriority w:val="59"/>
    <w:rsid w:val="002F4448"/>
    <w:pPr>
      <w:spacing w:after="0" w:line="240" w:lineRule="auto"/>
    </w:pPr>
    <w:rPr>
      <w:rFonts w:ascii="Calibri" w:eastAsia="Calibri" w:hAnsi="Calibri"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861</Words>
  <Characters>6982</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Stubbe</dc:creator>
  <cp:keywords/>
  <dc:description/>
  <cp:lastModifiedBy>Camilla Hilden-Pinola</cp:lastModifiedBy>
  <cp:revision>5</cp:revision>
  <cp:lastPrinted>2023-06-22T06:26:00Z</cp:lastPrinted>
  <dcterms:created xsi:type="dcterms:W3CDTF">2023-06-14T06:29:00Z</dcterms:created>
  <dcterms:modified xsi:type="dcterms:W3CDTF">2023-06-22T07:18:00Z</dcterms:modified>
</cp:coreProperties>
</file>