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BE" w:rsidRDefault="009A73BE" w:rsidP="009A73BE">
      <w:bookmarkStart w:id="0" w:name="_GoBack"/>
      <w:bookmarkEnd w:id="0"/>
      <w:r>
        <w:rPr>
          <w:noProof/>
          <w:lang w:eastAsia="fi-FI"/>
        </w:rPr>
        <w:drawing>
          <wp:anchor distT="0" distB="0" distL="114300" distR="114300" simplePos="0" relativeHeight="251661312" behindDoc="1" locked="0" layoutInCell="1" allowOverlap="1" wp14:anchorId="043944E6" wp14:editId="2414E181">
            <wp:simplePos x="0" y="0"/>
            <wp:positionH relativeFrom="page">
              <wp:posOffset>4695190</wp:posOffset>
            </wp:positionH>
            <wp:positionV relativeFrom="page">
              <wp:posOffset>7759065</wp:posOffset>
            </wp:positionV>
            <wp:extent cx="2254250" cy="1606550"/>
            <wp:effectExtent l="0" t="0" r="0" b="0"/>
            <wp:wrapNone/>
            <wp:docPr id="6" name="Kuva 6" descr="Kauniainen_Pyst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uniainen_Pysty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0" cy="1606550"/>
                    </a:xfrm>
                    <a:prstGeom prst="rect">
                      <a:avLst/>
                    </a:prstGeom>
                    <a:noFill/>
                  </pic:spPr>
                </pic:pic>
              </a:graphicData>
            </a:graphic>
          </wp:anchor>
        </w:drawing>
      </w:r>
      <w:r>
        <w:rPr>
          <w:noProof/>
          <w:lang w:eastAsia="fi-FI"/>
        </w:rPr>
        <mc:AlternateContent>
          <mc:Choice Requires="wps">
            <w:drawing>
              <wp:anchor distT="0" distB="0" distL="114300" distR="114300" simplePos="0" relativeHeight="251660288" behindDoc="1" locked="0" layoutInCell="1" allowOverlap="1" wp14:anchorId="501BE34F" wp14:editId="58EC388C">
                <wp:simplePos x="0" y="0"/>
                <wp:positionH relativeFrom="page">
                  <wp:align>center</wp:align>
                </wp:positionH>
                <wp:positionV relativeFrom="page">
                  <wp:posOffset>10297795</wp:posOffset>
                </wp:positionV>
                <wp:extent cx="7127875" cy="179705"/>
                <wp:effectExtent l="0" t="0" r="0" b="0"/>
                <wp:wrapNone/>
                <wp:docPr id="2"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179705"/>
                        </a:xfrm>
                        <a:prstGeom prst="rect">
                          <a:avLst/>
                        </a:prstGeom>
                        <a:solidFill>
                          <a:srgbClr val="005BBB"/>
                        </a:solidFill>
                        <a:ln>
                          <a:noFill/>
                        </a:ln>
                        <a:extLst>
                          <a:ext uri="{91240B29-F687-4F45-9708-019B960494DF}">
                            <a14:hiddenLine xmlns:a14="http://schemas.microsoft.com/office/drawing/2010/main"/>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6845" id="Suorakulmio 2" o:spid="_x0000_s1026" style="position:absolute;margin-left:0;margin-top:810.85pt;width:561.25pt;height:14.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" fillcolor="#005bbb" stroked="f">
                <w10:wrap anchorx="page" anchory="page"/>
              </v:rect>
            </w:pict>
          </mc:Fallback>
        </mc:AlternateContent>
      </w:r>
      <w:r>
        <w:rPr>
          <w:noProof/>
          <w:lang w:eastAsia="fi-FI"/>
        </w:rPr>
        <mc:AlternateContent>
          <mc:Choice Requires="wps">
            <w:drawing>
              <wp:anchor distT="0" distB="0" distL="114300" distR="114300" simplePos="0" relativeHeight="251659264" behindDoc="0" locked="0" layoutInCell="1" allowOverlap="1" wp14:anchorId="79422D72" wp14:editId="7AD65F67">
                <wp:simplePos x="0" y="0"/>
                <wp:positionH relativeFrom="page">
                  <wp:align>center</wp:align>
                </wp:positionH>
                <wp:positionV relativeFrom="page">
                  <wp:posOffset>215900</wp:posOffset>
                </wp:positionV>
                <wp:extent cx="7127875" cy="179705"/>
                <wp:effectExtent l="0" t="0" r="0" b="0"/>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179705"/>
                        </a:xfrm>
                        <a:prstGeom prst="rect">
                          <a:avLst/>
                        </a:prstGeom>
                        <a:solidFill>
                          <a:srgbClr val="F1D184"/>
                        </a:solidFill>
                        <a:ln>
                          <a:noFill/>
                        </a:ln>
                        <a:extLst>
                          <a:ext uri="{91240B29-F687-4F45-9708-019B960494DF}">
                            <a14:hiddenLine xmlns:a14="http://schemas.microsoft.com/office/drawing/2010/main"/>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2DB2" id="Suorakulmio 1" o:spid="_x0000_s1026" style="position:absolute;margin-left:0;margin-top:17pt;width:561.25pt;height:14.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" fillcolor="#f1d184" stroked="f">
                <w10:wrap anchorx="page" anchory="page"/>
              </v:rect>
            </w:pict>
          </mc:Fallback>
        </mc:AlternateContent>
      </w:r>
    </w:p>
    <w:p w:rsidR="0077267C" w:rsidRDefault="0077267C" w:rsidP="00B318EF"/>
    <w:p w:rsidR="0077267C" w:rsidRDefault="0077267C" w:rsidP="00A34282">
      <w:pPr>
        <w:jc w:val="center"/>
      </w:pPr>
    </w:p>
    <w:p w:rsidR="00A34282" w:rsidRDefault="00AF07D5">
      <w:pPr>
        <w:pStyle w:val="Sisllysluettelonotsikko"/>
        <w:rPr>
          <w:rFonts w:asciiTheme="minorHAnsi" w:eastAsiaTheme="minorHAnsi" w:hAnsiTheme="minorHAnsi" w:cstheme="minorBidi"/>
          <w:b w:val="0"/>
          <w:bCs w:val="0"/>
          <w:color w:val="auto"/>
          <w:sz w:val="22"/>
          <w:szCs w:val="22"/>
          <w:lang w:eastAsia="en-US"/>
        </w:rPr>
      </w:pPr>
      <w:r>
        <w:rPr>
          <w:noProof/>
        </w:rPr>
        <mc:AlternateContent>
          <mc:Choice Requires="wps">
            <w:drawing>
              <wp:anchor distT="0" distB="0" distL="114300" distR="114300" simplePos="0" relativeHeight="251663360" behindDoc="1" locked="0" layoutInCell="1" allowOverlap="1" wp14:anchorId="335043D4" wp14:editId="2946FCC0">
                <wp:simplePos x="0" y="0"/>
                <wp:positionH relativeFrom="page">
                  <wp:posOffset>571500</wp:posOffset>
                </wp:positionH>
                <wp:positionV relativeFrom="page">
                  <wp:posOffset>2019300</wp:posOffset>
                </wp:positionV>
                <wp:extent cx="6447790" cy="3638550"/>
                <wp:effectExtent l="0" t="0" r="0" b="0"/>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363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3BE" w:rsidRDefault="009A73BE" w:rsidP="009A73BE">
                            <w:pPr>
                              <w:pStyle w:val="Granikansiotsikko"/>
                            </w:pPr>
                            <w:r>
                              <w:t xml:space="preserve">AVUSTUSTEN YLEISET </w:t>
                            </w:r>
                          </w:p>
                          <w:p w:rsidR="009A73BE" w:rsidRDefault="009A73BE" w:rsidP="009A73BE">
                            <w:pPr>
                              <w:pStyle w:val="Granikansiotsikko"/>
                            </w:pPr>
                            <w:r>
                              <w:t>MYÖNTÄMISPERIATTEET</w:t>
                            </w:r>
                          </w:p>
                          <w:p w:rsidR="009A73BE" w:rsidRDefault="009A73BE" w:rsidP="009A73BE">
                            <w:pPr>
                              <w:pStyle w:val="Granikansiotsikko"/>
                            </w:pPr>
                          </w:p>
                          <w:p w:rsidR="009A73BE" w:rsidRPr="006D2204" w:rsidRDefault="009A73BE" w:rsidP="009A73BE">
                            <w:pPr>
                              <w:pStyle w:val="Granikansiotsikko"/>
                            </w:pPr>
                            <w:r>
                              <w:t>KULTTUURI JA VAPAA-AIKA</w:t>
                            </w:r>
                          </w:p>
                          <w:p w:rsidR="00AF07D5" w:rsidRDefault="00AF07D5" w:rsidP="009A73BE">
                            <w:pPr>
                              <w:pStyle w:val="Granikansiotsikko"/>
                              <w:rPr>
                                <w:sz w:val="32"/>
                                <w:szCs w:val="32"/>
                              </w:rPr>
                            </w:pPr>
                          </w:p>
                          <w:p w:rsidR="009A73BE" w:rsidRPr="00AF07D5" w:rsidRDefault="00AF07D5" w:rsidP="009A73BE">
                            <w:pPr>
                              <w:pStyle w:val="Granikansiotsikko"/>
                              <w:rPr>
                                <w:sz w:val="32"/>
                                <w:szCs w:val="32"/>
                              </w:rPr>
                            </w:pPr>
                            <w:r>
                              <w:rPr>
                                <w:sz w:val="32"/>
                                <w:szCs w:val="32"/>
                              </w:rPr>
                              <w:t>29.1.2018</w:t>
                            </w:r>
                          </w:p>
                          <w:p w:rsidR="009A73BE" w:rsidRPr="006D2204" w:rsidRDefault="009A73BE" w:rsidP="009A73BE">
                            <w:pPr>
                              <w:pStyle w:val="Granikansiotsikko"/>
                            </w:pPr>
                          </w:p>
                          <w:p w:rsidR="009A73BE" w:rsidRPr="006D2204" w:rsidRDefault="009A73BE" w:rsidP="009A73BE">
                            <w:pPr>
                              <w:pStyle w:val="Granikansiotsikko"/>
                            </w:pPr>
                          </w:p>
                          <w:p w:rsidR="009A73BE" w:rsidRDefault="009A73BE" w:rsidP="009A73BE">
                            <w:pPr>
                              <w:pStyle w:val="Granikansiotsikk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043D4" id="_x0000_t202" coordsize="21600,21600" o:spt="202" path="m,l,21600r21600,l21600,xe">
                <v:stroke joinstyle="miter"/>
                <v:path gradientshapeok="t" o:connecttype="rect"/>
              </v:shapetype>
              <v:shape id="Tekstiruutu 5" o:spid="_x0000_s1026" type="#_x0000_t202" style="position:absolute;margin-left:45pt;margin-top:159pt;width:507.7pt;height:28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" stroked="f">
                <v:textbox>
                  <w:txbxContent>
                    <w:p w:rsidR="009A73BE" w:rsidRDefault="009A73BE" w:rsidP="009A73BE">
                      <w:pPr>
                        <w:pStyle w:val="Granikansiotsikko"/>
                      </w:pPr>
                      <w:r>
                        <w:t xml:space="preserve">AVUSTUSTEN YLEISET </w:t>
                      </w:r>
                    </w:p>
                    <w:p w:rsidR="009A73BE" w:rsidRDefault="009A73BE" w:rsidP="009A73BE">
                      <w:pPr>
                        <w:pStyle w:val="Granikansiotsikko"/>
                      </w:pPr>
                      <w:r>
                        <w:t>MYÖNTÄMISPERIATTEET</w:t>
                      </w:r>
                    </w:p>
                    <w:p w:rsidR="009A73BE" w:rsidRDefault="009A73BE" w:rsidP="009A73BE">
                      <w:pPr>
                        <w:pStyle w:val="Granikansiotsikko"/>
                      </w:pPr>
                    </w:p>
                    <w:p w:rsidR="009A73BE" w:rsidRPr="006D2204" w:rsidRDefault="009A73BE" w:rsidP="009A73BE">
                      <w:pPr>
                        <w:pStyle w:val="Granikansiotsikko"/>
                      </w:pPr>
                      <w:r>
                        <w:t>KULTTUURI JA VAPAA-AIKA</w:t>
                      </w:r>
                    </w:p>
                    <w:p w:rsidR="00AF07D5" w:rsidRDefault="00AF07D5" w:rsidP="009A73BE">
                      <w:pPr>
                        <w:pStyle w:val="Granikansiotsikko"/>
                        <w:rPr>
                          <w:sz w:val="32"/>
                          <w:szCs w:val="32"/>
                        </w:rPr>
                      </w:pPr>
                    </w:p>
                    <w:p w:rsidR="009A73BE" w:rsidRPr="00AF07D5" w:rsidRDefault="00AF07D5" w:rsidP="009A73BE">
                      <w:pPr>
                        <w:pStyle w:val="Granikansiotsikko"/>
                        <w:rPr>
                          <w:sz w:val="32"/>
                          <w:szCs w:val="32"/>
                        </w:rPr>
                      </w:pPr>
                      <w:r>
                        <w:rPr>
                          <w:sz w:val="32"/>
                          <w:szCs w:val="32"/>
                        </w:rPr>
                        <w:t>29.1.2018</w:t>
                      </w:r>
                    </w:p>
                    <w:p w:rsidR="009A73BE" w:rsidRPr="006D2204" w:rsidRDefault="009A73BE" w:rsidP="009A73BE">
                      <w:pPr>
                        <w:pStyle w:val="Granikansiotsikko"/>
                      </w:pPr>
                    </w:p>
                    <w:p w:rsidR="009A73BE" w:rsidRPr="006D2204" w:rsidRDefault="009A73BE" w:rsidP="009A73BE">
                      <w:pPr>
                        <w:pStyle w:val="Granikansiotsikko"/>
                      </w:pPr>
                    </w:p>
                    <w:p w:rsidR="009A73BE" w:rsidRDefault="009A73BE" w:rsidP="009A73BE">
                      <w:pPr>
                        <w:pStyle w:val="Granikansiotsikko"/>
                      </w:pPr>
                    </w:p>
                  </w:txbxContent>
                </v:textbox>
                <w10:wrap anchorx="page" anchory="page"/>
              </v:shape>
            </w:pict>
          </mc:Fallback>
        </mc:AlternateContent>
      </w:r>
    </w:p>
    <w:p w:rsidR="00A34282" w:rsidRDefault="00A34282" w:rsidP="00A34282">
      <w:pPr>
        <w:ind w:firstLine="1304"/>
        <w:jc w:val="center"/>
        <w:rPr>
          <w:rFonts w:ascii="Arial" w:hAnsi="Arial"/>
        </w:rPr>
      </w:pPr>
    </w:p>
    <w:p w:rsidR="00A34282" w:rsidRDefault="00A34282" w:rsidP="00A34282">
      <w:pPr>
        <w:rPr>
          <w:rFonts w:ascii="Arial" w:hAnsi="Arial"/>
          <w:b/>
        </w:rPr>
      </w:pPr>
    </w:p>
    <w:p w:rsidR="00A34282" w:rsidRDefault="00A34282" w:rsidP="00A34282">
      <w:pPr>
        <w:rPr>
          <w:rFonts w:ascii="Arial" w:hAnsi="Arial"/>
          <w:b/>
        </w:rPr>
      </w:pPr>
    </w:p>
    <w:p w:rsidR="00A34282" w:rsidRDefault="00A34282" w:rsidP="00A34282">
      <w:pPr>
        <w:rPr>
          <w:rFonts w:ascii="Arial" w:hAnsi="Arial"/>
          <w:b/>
        </w:rPr>
      </w:pPr>
    </w:p>
    <w:p w:rsidR="00A34282" w:rsidRDefault="00A34282" w:rsidP="00A34282">
      <w:pPr>
        <w:rPr>
          <w:rFonts w:ascii="Arial" w:hAnsi="Arial"/>
          <w:b/>
        </w:rPr>
      </w:pPr>
    </w:p>
    <w:p w:rsidR="00A34282" w:rsidRDefault="00A34282" w:rsidP="00A34282">
      <w:pPr>
        <w:rPr>
          <w:rFonts w:ascii="Arial" w:hAnsi="Arial"/>
          <w:b/>
        </w:rPr>
      </w:pPr>
    </w:p>
    <w:p w:rsidR="00A34282" w:rsidRDefault="00A34282" w:rsidP="00A34282">
      <w:pPr>
        <w:rPr>
          <w:rFonts w:ascii="Arial" w:hAnsi="Arial"/>
          <w:b/>
        </w:rPr>
      </w:pPr>
    </w:p>
    <w:p w:rsidR="00A34282" w:rsidRDefault="00A34282" w:rsidP="00A34282">
      <w:pPr>
        <w:rPr>
          <w:rFonts w:ascii="Arial" w:hAnsi="Arial"/>
          <w:b/>
        </w:rPr>
      </w:pPr>
    </w:p>
    <w:p w:rsidR="00A34282" w:rsidRDefault="00A34282" w:rsidP="00A34282">
      <w:pPr>
        <w:rPr>
          <w:rFonts w:ascii="Arial" w:hAnsi="Arial"/>
          <w:b/>
        </w:rPr>
      </w:pPr>
    </w:p>
    <w:p w:rsidR="00A34282" w:rsidRDefault="00A34282" w:rsidP="00A34282">
      <w:pPr>
        <w:rPr>
          <w:b/>
          <w:sz w:val="40"/>
          <w:szCs w:val="40"/>
        </w:rPr>
        <w:sectPr w:rsidR="00A34282">
          <w:footerReference w:type="default" r:id="rId9"/>
          <w:pgSz w:w="11906" w:h="16838"/>
          <w:pgMar w:top="1440" w:right="1440" w:bottom="1440" w:left="1440" w:header="708" w:footer="708" w:gutter="0"/>
          <w:cols w:space="708"/>
          <w:docGrid w:linePitch="360"/>
        </w:sectPr>
      </w:pPr>
    </w:p>
    <w:p w:rsidR="00A34282" w:rsidRPr="00A34282" w:rsidRDefault="00A34282" w:rsidP="00A34282">
      <w:pPr>
        <w:jc w:val="center"/>
      </w:pPr>
    </w:p>
    <w:p w:rsidR="00A34282" w:rsidRDefault="00A34282" w:rsidP="00A34282">
      <w:pPr>
        <w:ind w:firstLine="1304"/>
        <w:outlineLvl w:val="0"/>
        <w:rPr>
          <w:rFonts w:ascii="Arial" w:hAnsi="Arial"/>
          <w:b/>
          <w:sz w:val="36"/>
        </w:rPr>
        <w:sectPr w:rsidR="00A34282" w:rsidSect="00A34282">
          <w:type w:val="continuous"/>
          <w:pgSz w:w="11906" w:h="16838"/>
          <w:pgMar w:top="1440" w:right="1274" w:bottom="1440" w:left="1440" w:header="708" w:footer="708" w:gutter="0"/>
          <w:cols w:num="2" w:space="22"/>
          <w:docGrid w:linePitch="360"/>
        </w:sectPr>
      </w:pPr>
    </w:p>
    <w:p w:rsidR="00A34282" w:rsidRDefault="00A34282" w:rsidP="00A34282">
      <w:pPr>
        <w:ind w:firstLine="1304"/>
        <w:outlineLvl w:val="0"/>
        <w:rPr>
          <w:rFonts w:ascii="Arial" w:hAnsi="Arial"/>
          <w:b/>
          <w:sz w:val="36"/>
        </w:rPr>
      </w:pPr>
    </w:p>
    <w:p w:rsidR="00A34282" w:rsidRDefault="00A34282" w:rsidP="00AF07D5">
      <w:r>
        <w:rPr>
          <w:b/>
          <w:bCs/>
        </w:rPr>
        <w:br w:type="page"/>
      </w:r>
    </w:p>
    <w:sdt>
      <w:sdtPr>
        <w:rPr>
          <w:rFonts w:asciiTheme="minorHAnsi" w:eastAsiaTheme="minorHAnsi" w:hAnsiTheme="minorHAnsi" w:cstheme="minorBidi"/>
          <w:b w:val="0"/>
          <w:bCs w:val="0"/>
          <w:color w:val="auto"/>
          <w:sz w:val="22"/>
          <w:szCs w:val="22"/>
          <w:lang w:eastAsia="en-US"/>
        </w:rPr>
        <w:id w:val="-426111940"/>
        <w:docPartObj>
          <w:docPartGallery w:val="Table of Contents"/>
          <w:docPartUnique/>
        </w:docPartObj>
      </w:sdtPr>
      <w:sdtEndPr/>
      <w:sdtContent>
        <w:p w:rsidR="009577C9" w:rsidRDefault="009577C9">
          <w:pPr>
            <w:pStyle w:val="Sisllysluettelonotsikko"/>
          </w:pPr>
          <w:r>
            <w:t>Sisällys</w:t>
          </w:r>
        </w:p>
        <w:p w:rsidR="00AA11C5" w:rsidRDefault="009577C9">
          <w:pPr>
            <w:pStyle w:val="Sisluet1"/>
            <w:tabs>
              <w:tab w:val="right" w:leader="dot" w:pos="9016"/>
            </w:tabs>
            <w:rPr>
              <w:rFonts w:eastAsiaTheme="minorEastAsia"/>
              <w:noProof/>
              <w:lang w:eastAsia="fi-FI"/>
            </w:rPr>
          </w:pPr>
          <w:r>
            <w:fldChar w:fldCharType="begin"/>
          </w:r>
          <w:r>
            <w:instrText xml:space="preserve"> TOC \o "1-3" \h \z \u </w:instrText>
          </w:r>
          <w:r>
            <w:fldChar w:fldCharType="separate"/>
          </w:r>
          <w:hyperlink w:anchor="_Toc504985799" w:history="1">
            <w:r w:rsidR="00AA11C5" w:rsidRPr="0081756A">
              <w:rPr>
                <w:rStyle w:val="Hyperlinkki"/>
                <w:noProof/>
              </w:rPr>
              <w:t>1. AVUSTUSTEN YLEISET MYÖNTÄMISPERIAATTEET</w:t>
            </w:r>
            <w:r w:rsidR="00AA11C5">
              <w:rPr>
                <w:noProof/>
                <w:webHidden/>
              </w:rPr>
              <w:tab/>
            </w:r>
            <w:r w:rsidR="00AA11C5">
              <w:rPr>
                <w:noProof/>
                <w:webHidden/>
              </w:rPr>
              <w:fldChar w:fldCharType="begin"/>
            </w:r>
            <w:r w:rsidR="00AA11C5">
              <w:rPr>
                <w:noProof/>
                <w:webHidden/>
              </w:rPr>
              <w:instrText xml:space="preserve"> PAGEREF _Toc504985799 \h </w:instrText>
            </w:r>
            <w:r w:rsidR="00AA11C5">
              <w:rPr>
                <w:noProof/>
                <w:webHidden/>
              </w:rPr>
            </w:r>
            <w:r w:rsidR="00AA11C5">
              <w:rPr>
                <w:noProof/>
                <w:webHidden/>
              </w:rPr>
              <w:fldChar w:fldCharType="separate"/>
            </w:r>
            <w:r w:rsidR="002F14FA">
              <w:rPr>
                <w:noProof/>
                <w:webHidden/>
              </w:rPr>
              <w:t>3</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00" w:history="1">
            <w:r w:rsidR="00AA11C5" w:rsidRPr="0081756A">
              <w:rPr>
                <w:rStyle w:val="Hyperlinkki"/>
                <w:noProof/>
              </w:rPr>
              <w:t>1.1 Avustustoiminnan yleiset tavoitteet ja arvot</w:t>
            </w:r>
            <w:r w:rsidR="00AA11C5">
              <w:rPr>
                <w:noProof/>
                <w:webHidden/>
              </w:rPr>
              <w:tab/>
            </w:r>
            <w:r w:rsidR="00AA11C5">
              <w:rPr>
                <w:noProof/>
                <w:webHidden/>
              </w:rPr>
              <w:fldChar w:fldCharType="begin"/>
            </w:r>
            <w:r w:rsidR="00AA11C5">
              <w:rPr>
                <w:noProof/>
                <w:webHidden/>
              </w:rPr>
              <w:instrText xml:space="preserve"> PAGEREF _Toc504985800 \h </w:instrText>
            </w:r>
            <w:r w:rsidR="00AA11C5">
              <w:rPr>
                <w:noProof/>
                <w:webHidden/>
              </w:rPr>
            </w:r>
            <w:r w:rsidR="00AA11C5">
              <w:rPr>
                <w:noProof/>
                <w:webHidden/>
              </w:rPr>
              <w:fldChar w:fldCharType="separate"/>
            </w:r>
            <w:r w:rsidR="002F14FA">
              <w:rPr>
                <w:noProof/>
                <w:webHidden/>
              </w:rPr>
              <w:t>3</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01" w:history="1">
            <w:r w:rsidR="00AA11C5" w:rsidRPr="0081756A">
              <w:rPr>
                <w:rStyle w:val="Hyperlinkki"/>
                <w:noProof/>
              </w:rPr>
              <w:t>1.2 Avustusten myöntämisen yleiset periaatteet</w:t>
            </w:r>
            <w:r w:rsidR="00AA11C5">
              <w:rPr>
                <w:noProof/>
                <w:webHidden/>
              </w:rPr>
              <w:tab/>
            </w:r>
            <w:r w:rsidR="00AA11C5">
              <w:rPr>
                <w:noProof/>
                <w:webHidden/>
              </w:rPr>
              <w:fldChar w:fldCharType="begin"/>
            </w:r>
            <w:r w:rsidR="00AA11C5">
              <w:rPr>
                <w:noProof/>
                <w:webHidden/>
              </w:rPr>
              <w:instrText xml:space="preserve"> PAGEREF _Toc504985801 \h </w:instrText>
            </w:r>
            <w:r w:rsidR="00AA11C5">
              <w:rPr>
                <w:noProof/>
                <w:webHidden/>
              </w:rPr>
            </w:r>
            <w:r w:rsidR="00AA11C5">
              <w:rPr>
                <w:noProof/>
                <w:webHidden/>
              </w:rPr>
              <w:fldChar w:fldCharType="separate"/>
            </w:r>
            <w:r w:rsidR="002F14FA">
              <w:rPr>
                <w:noProof/>
                <w:webHidden/>
              </w:rPr>
              <w:t>3</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02" w:history="1">
            <w:r w:rsidR="00AA11C5" w:rsidRPr="0081756A">
              <w:rPr>
                <w:rStyle w:val="Hyperlinkki"/>
                <w:noProof/>
              </w:rPr>
              <w:t>1.3 Avustustyypit</w:t>
            </w:r>
            <w:r w:rsidR="00AA11C5">
              <w:rPr>
                <w:noProof/>
                <w:webHidden/>
              </w:rPr>
              <w:tab/>
            </w:r>
            <w:r w:rsidR="00AA11C5">
              <w:rPr>
                <w:noProof/>
                <w:webHidden/>
              </w:rPr>
              <w:fldChar w:fldCharType="begin"/>
            </w:r>
            <w:r w:rsidR="00AA11C5">
              <w:rPr>
                <w:noProof/>
                <w:webHidden/>
              </w:rPr>
              <w:instrText xml:space="preserve"> PAGEREF _Toc504985802 \h </w:instrText>
            </w:r>
            <w:r w:rsidR="00AA11C5">
              <w:rPr>
                <w:noProof/>
                <w:webHidden/>
              </w:rPr>
            </w:r>
            <w:r w:rsidR="00AA11C5">
              <w:rPr>
                <w:noProof/>
                <w:webHidden/>
              </w:rPr>
              <w:fldChar w:fldCharType="separate"/>
            </w:r>
            <w:r w:rsidR="002F14FA">
              <w:rPr>
                <w:noProof/>
                <w:webHidden/>
              </w:rPr>
              <w:t>3</w:t>
            </w:r>
            <w:r w:rsidR="00AA11C5">
              <w:rPr>
                <w:noProof/>
                <w:webHidden/>
              </w:rPr>
              <w:fldChar w:fldCharType="end"/>
            </w:r>
          </w:hyperlink>
        </w:p>
        <w:p w:rsidR="00AA11C5" w:rsidRDefault="00112143">
          <w:pPr>
            <w:pStyle w:val="Sisluet3"/>
            <w:tabs>
              <w:tab w:val="right" w:leader="dot" w:pos="9016"/>
            </w:tabs>
            <w:rPr>
              <w:rFonts w:eastAsiaTheme="minorEastAsia"/>
              <w:noProof/>
              <w:lang w:eastAsia="fi-FI"/>
            </w:rPr>
          </w:pPr>
          <w:hyperlink w:anchor="_Toc504985803" w:history="1">
            <w:r w:rsidR="00AA11C5" w:rsidRPr="0081756A">
              <w:rPr>
                <w:rStyle w:val="Hyperlinkki"/>
                <w:noProof/>
              </w:rPr>
              <w:t>1.3.1 Toiminta-avustuksia koskevat yleiset myöntämisperiaatteet</w:t>
            </w:r>
            <w:r w:rsidR="00AA11C5">
              <w:rPr>
                <w:noProof/>
                <w:webHidden/>
              </w:rPr>
              <w:tab/>
            </w:r>
            <w:r w:rsidR="00AA11C5">
              <w:rPr>
                <w:noProof/>
                <w:webHidden/>
              </w:rPr>
              <w:fldChar w:fldCharType="begin"/>
            </w:r>
            <w:r w:rsidR="00AA11C5">
              <w:rPr>
                <w:noProof/>
                <w:webHidden/>
              </w:rPr>
              <w:instrText xml:space="preserve"> PAGEREF _Toc504985803 \h </w:instrText>
            </w:r>
            <w:r w:rsidR="00AA11C5">
              <w:rPr>
                <w:noProof/>
                <w:webHidden/>
              </w:rPr>
            </w:r>
            <w:r w:rsidR="00AA11C5">
              <w:rPr>
                <w:noProof/>
                <w:webHidden/>
              </w:rPr>
              <w:fldChar w:fldCharType="separate"/>
            </w:r>
            <w:r w:rsidR="002F14FA">
              <w:rPr>
                <w:noProof/>
                <w:webHidden/>
              </w:rPr>
              <w:t>3</w:t>
            </w:r>
            <w:r w:rsidR="00AA11C5">
              <w:rPr>
                <w:noProof/>
                <w:webHidden/>
              </w:rPr>
              <w:fldChar w:fldCharType="end"/>
            </w:r>
          </w:hyperlink>
        </w:p>
        <w:p w:rsidR="00AA11C5" w:rsidRDefault="00112143">
          <w:pPr>
            <w:pStyle w:val="Sisluet3"/>
            <w:tabs>
              <w:tab w:val="right" w:leader="dot" w:pos="9016"/>
            </w:tabs>
            <w:rPr>
              <w:rFonts w:eastAsiaTheme="minorEastAsia"/>
              <w:noProof/>
              <w:lang w:eastAsia="fi-FI"/>
            </w:rPr>
          </w:pPr>
          <w:hyperlink w:anchor="_Toc504985804" w:history="1">
            <w:r w:rsidR="00AA11C5" w:rsidRPr="0081756A">
              <w:rPr>
                <w:rStyle w:val="Hyperlinkki"/>
                <w:noProof/>
              </w:rPr>
              <w:t>1.3.2 Vuokratukea koskevat yleiset myöntämisperiaatteet</w:t>
            </w:r>
            <w:r w:rsidR="00AA11C5">
              <w:rPr>
                <w:noProof/>
                <w:webHidden/>
              </w:rPr>
              <w:tab/>
            </w:r>
            <w:r w:rsidR="00AA11C5">
              <w:rPr>
                <w:noProof/>
                <w:webHidden/>
              </w:rPr>
              <w:fldChar w:fldCharType="begin"/>
            </w:r>
            <w:r w:rsidR="00AA11C5">
              <w:rPr>
                <w:noProof/>
                <w:webHidden/>
              </w:rPr>
              <w:instrText xml:space="preserve"> PAGEREF _Toc504985804 \h </w:instrText>
            </w:r>
            <w:r w:rsidR="00AA11C5">
              <w:rPr>
                <w:noProof/>
                <w:webHidden/>
              </w:rPr>
            </w:r>
            <w:r w:rsidR="00AA11C5">
              <w:rPr>
                <w:noProof/>
                <w:webHidden/>
              </w:rPr>
              <w:fldChar w:fldCharType="separate"/>
            </w:r>
            <w:r w:rsidR="002F14FA">
              <w:rPr>
                <w:noProof/>
                <w:webHidden/>
              </w:rPr>
              <w:t>4</w:t>
            </w:r>
            <w:r w:rsidR="00AA11C5">
              <w:rPr>
                <w:noProof/>
                <w:webHidden/>
              </w:rPr>
              <w:fldChar w:fldCharType="end"/>
            </w:r>
          </w:hyperlink>
        </w:p>
        <w:p w:rsidR="00AA11C5" w:rsidRDefault="00112143">
          <w:pPr>
            <w:pStyle w:val="Sisluet3"/>
            <w:tabs>
              <w:tab w:val="right" w:leader="dot" w:pos="9016"/>
            </w:tabs>
            <w:rPr>
              <w:rFonts w:eastAsiaTheme="minorEastAsia"/>
              <w:noProof/>
              <w:lang w:eastAsia="fi-FI"/>
            </w:rPr>
          </w:pPr>
          <w:hyperlink w:anchor="_Toc504985805" w:history="1">
            <w:r w:rsidR="00AA11C5" w:rsidRPr="0081756A">
              <w:rPr>
                <w:rStyle w:val="Hyperlinkki"/>
                <w:noProof/>
              </w:rPr>
              <w:t>1.3.3 Kohdeavustuksia koskevat yleiset myöntämisperiaatteet</w:t>
            </w:r>
            <w:r w:rsidR="00AA11C5">
              <w:rPr>
                <w:noProof/>
                <w:webHidden/>
              </w:rPr>
              <w:tab/>
            </w:r>
            <w:r w:rsidR="00AA11C5">
              <w:rPr>
                <w:noProof/>
                <w:webHidden/>
              </w:rPr>
              <w:fldChar w:fldCharType="begin"/>
            </w:r>
            <w:r w:rsidR="00AA11C5">
              <w:rPr>
                <w:noProof/>
                <w:webHidden/>
              </w:rPr>
              <w:instrText xml:space="preserve"> PAGEREF _Toc504985805 \h </w:instrText>
            </w:r>
            <w:r w:rsidR="00AA11C5">
              <w:rPr>
                <w:noProof/>
                <w:webHidden/>
              </w:rPr>
            </w:r>
            <w:r w:rsidR="00AA11C5">
              <w:rPr>
                <w:noProof/>
                <w:webHidden/>
              </w:rPr>
              <w:fldChar w:fldCharType="separate"/>
            </w:r>
            <w:r w:rsidR="002F14FA">
              <w:rPr>
                <w:noProof/>
                <w:webHidden/>
              </w:rPr>
              <w:t>4</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06" w:history="1">
            <w:r w:rsidR="00AA11C5" w:rsidRPr="0081756A">
              <w:rPr>
                <w:rStyle w:val="Hyperlinkki"/>
                <w:noProof/>
              </w:rPr>
              <w:t>1.4 Avustusten hakeminen</w:t>
            </w:r>
            <w:r w:rsidR="00AA11C5">
              <w:rPr>
                <w:noProof/>
                <w:webHidden/>
              </w:rPr>
              <w:tab/>
            </w:r>
            <w:r w:rsidR="00AA11C5">
              <w:rPr>
                <w:noProof/>
                <w:webHidden/>
              </w:rPr>
              <w:fldChar w:fldCharType="begin"/>
            </w:r>
            <w:r w:rsidR="00AA11C5">
              <w:rPr>
                <w:noProof/>
                <w:webHidden/>
              </w:rPr>
              <w:instrText xml:space="preserve"> PAGEREF _Toc504985806 \h </w:instrText>
            </w:r>
            <w:r w:rsidR="00AA11C5">
              <w:rPr>
                <w:noProof/>
                <w:webHidden/>
              </w:rPr>
            </w:r>
            <w:r w:rsidR="00AA11C5">
              <w:rPr>
                <w:noProof/>
                <w:webHidden/>
              </w:rPr>
              <w:fldChar w:fldCharType="separate"/>
            </w:r>
            <w:r w:rsidR="002F14FA">
              <w:rPr>
                <w:noProof/>
                <w:webHidden/>
              </w:rPr>
              <w:t>5</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07" w:history="1">
            <w:r w:rsidR="00AA11C5" w:rsidRPr="0081756A">
              <w:rPr>
                <w:rStyle w:val="Hyperlinkki"/>
                <w:noProof/>
              </w:rPr>
              <w:t>1.5 Avustusten käsittely, maksaminen sekä muut ohjeet ja perusteet</w:t>
            </w:r>
            <w:r w:rsidR="00AA11C5">
              <w:rPr>
                <w:noProof/>
                <w:webHidden/>
              </w:rPr>
              <w:tab/>
            </w:r>
            <w:r w:rsidR="00AA11C5">
              <w:rPr>
                <w:noProof/>
                <w:webHidden/>
              </w:rPr>
              <w:fldChar w:fldCharType="begin"/>
            </w:r>
            <w:r w:rsidR="00AA11C5">
              <w:rPr>
                <w:noProof/>
                <w:webHidden/>
              </w:rPr>
              <w:instrText xml:space="preserve"> PAGEREF _Toc504985807 \h </w:instrText>
            </w:r>
            <w:r w:rsidR="00AA11C5">
              <w:rPr>
                <w:noProof/>
                <w:webHidden/>
              </w:rPr>
            </w:r>
            <w:r w:rsidR="00AA11C5">
              <w:rPr>
                <w:noProof/>
                <w:webHidden/>
              </w:rPr>
              <w:fldChar w:fldCharType="separate"/>
            </w:r>
            <w:r w:rsidR="002F14FA">
              <w:rPr>
                <w:noProof/>
                <w:webHidden/>
              </w:rPr>
              <w:t>5</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08" w:history="1">
            <w:r w:rsidR="00AA11C5" w:rsidRPr="0081756A">
              <w:rPr>
                <w:rStyle w:val="Hyperlinkki"/>
                <w:noProof/>
              </w:rPr>
              <w:t>1.6 Avustusten käytön valvonta ja takaisinperintä</w:t>
            </w:r>
            <w:r w:rsidR="00AA11C5">
              <w:rPr>
                <w:noProof/>
                <w:webHidden/>
              </w:rPr>
              <w:tab/>
            </w:r>
            <w:r w:rsidR="00AA11C5">
              <w:rPr>
                <w:noProof/>
                <w:webHidden/>
              </w:rPr>
              <w:fldChar w:fldCharType="begin"/>
            </w:r>
            <w:r w:rsidR="00AA11C5">
              <w:rPr>
                <w:noProof/>
                <w:webHidden/>
              </w:rPr>
              <w:instrText xml:space="preserve"> PAGEREF _Toc504985808 \h </w:instrText>
            </w:r>
            <w:r w:rsidR="00AA11C5">
              <w:rPr>
                <w:noProof/>
                <w:webHidden/>
              </w:rPr>
            </w:r>
            <w:r w:rsidR="00AA11C5">
              <w:rPr>
                <w:noProof/>
                <w:webHidden/>
              </w:rPr>
              <w:fldChar w:fldCharType="separate"/>
            </w:r>
            <w:r w:rsidR="002F14FA">
              <w:rPr>
                <w:noProof/>
                <w:webHidden/>
              </w:rPr>
              <w:t>6</w:t>
            </w:r>
            <w:r w:rsidR="00AA11C5">
              <w:rPr>
                <w:noProof/>
                <w:webHidden/>
              </w:rPr>
              <w:fldChar w:fldCharType="end"/>
            </w:r>
          </w:hyperlink>
        </w:p>
        <w:p w:rsidR="00AA11C5" w:rsidRDefault="00112143">
          <w:pPr>
            <w:pStyle w:val="Sisluet1"/>
            <w:tabs>
              <w:tab w:val="right" w:leader="dot" w:pos="9016"/>
            </w:tabs>
            <w:rPr>
              <w:rFonts w:eastAsiaTheme="minorEastAsia"/>
              <w:noProof/>
              <w:lang w:eastAsia="fi-FI"/>
            </w:rPr>
          </w:pPr>
          <w:hyperlink w:anchor="_Toc504985809" w:history="1">
            <w:r w:rsidR="00AA11C5" w:rsidRPr="0081756A">
              <w:rPr>
                <w:rStyle w:val="Hyperlinkki"/>
                <w:noProof/>
              </w:rPr>
              <w:t>2. KULTTUURIVALIOKUNNAN AVUSTUSTEN JA APURAHOJEN MYÖNTÄMISPERIAATTEET JA HAKUOHJEET</w:t>
            </w:r>
            <w:r w:rsidR="00AA11C5">
              <w:rPr>
                <w:noProof/>
                <w:webHidden/>
              </w:rPr>
              <w:tab/>
            </w:r>
            <w:r w:rsidR="00AA11C5">
              <w:rPr>
                <w:noProof/>
                <w:webHidden/>
              </w:rPr>
              <w:fldChar w:fldCharType="begin"/>
            </w:r>
            <w:r w:rsidR="00AA11C5">
              <w:rPr>
                <w:noProof/>
                <w:webHidden/>
              </w:rPr>
              <w:instrText xml:space="preserve"> PAGEREF _Toc504985809 \h </w:instrText>
            </w:r>
            <w:r w:rsidR="00AA11C5">
              <w:rPr>
                <w:noProof/>
                <w:webHidden/>
              </w:rPr>
            </w:r>
            <w:r w:rsidR="00AA11C5">
              <w:rPr>
                <w:noProof/>
                <w:webHidden/>
              </w:rPr>
              <w:fldChar w:fldCharType="separate"/>
            </w:r>
            <w:r w:rsidR="002F14FA">
              <w:rPr>
                <w:noProof/>
                <w:webHidden/>
              </w:rPr>
              <w:t>7</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0" w:history="1">
            <w:r w:rsidR="00AA11C5" w:rsidRPr="0081756A">
              <w:rPr>
                <w:rStyle w:val="Hyperlinkki"/>
                <w:noProof/>
              </w:rPr>
              <w:t>2.1 Kulttuuritoimintaan tarkoitetut avustukset</w:t>
            </w:r>
            <w:r w:rsidR="00AA11C5">
              <w:rPr>
                <w:noProof/>
                <w:webHidden/>
              </w:rPr>
              <w:tab/>
            </w:r>
            <w:r w:rsidR="00AA11C5">
              <w:rPr>
                <w:noProof/>
                <w:webHidden/>
              </w:rPr>
              <w:fldChar w:fldCharType="begin"/>
            </w:r>
            <w:r w:rsidR="00AA11C5">
              <w:rPr>
                <w:noProof/>
                <w:webHidden/>
              </w:rPr>
              <w:instrText xml:space="preserve"> PAGEREF _Toc504985810 \h </w:instrText>
            </w:r>
            <w:r w:rsidR="00AA11C5">
              <w:rPr>
                <w:noProof/>
                <w:webHidden/>
              </w:rPr>
            </w:r>
            <w:r w:rsidR="00AA11C5">
              <w:rPr>
                <w:noProof/>
                <w:webHidden/>
              </w:rPr>
              <w:fldChar w:fldCharType="separate"/>
            </w:r>
            <w:r w:rsidR="002F14FA">
              <w:rPr>
                <w:noProof/>
                <w:webHidden/>
              </w:rPr>
              <w:t>7</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1" w:history="1">
            <w:r w:rsidR="00AA11C5" w:rsidRPr="0081756A">
              <w:rPr>
                <w:rStyle w:val="Hyperlinkki"/>
                <w:noProof/>
              </w:rPr>
              <w:t>2.2 Toiminta-avustukset kulttuuritoimintaan</w:t>
            </w:r>
            <w:r w:rsidR="00AA11C5">
              <w:rPr>
                <w:noProof/>
                <w:webHidden/>
              </w:rPr>
              <w:tab/>
            </w:r>
            <w:r w:rsidR="00AA11C5">
              <w:rPr>
                <w:noProof/>
                <w:webHidden/>
              </w:rPr>
              <w:fldChar w:fldCharType="begin"/>
            </w:r>
            <w:r w:rsidR="00AA11C5">
              <w:rPr>
                <w:noProof/>
                <w:webHidden/>
              </w:rPr>
              <w:instrText xml:space="preserve"> PAGEREF _Toc504985811 \h </w:instrText>
            </w:r>
            <w:r w:rsidR="00AA11C5">
              <w:rPr>
                <w:noProof/>
                <w:webHidden/>
              </w:rPr>
            </w:r>
            <w:r w:rsidR="00AA11C5">
              <w:rPr>
                <w:noProof/>
                <w:webHidden/>
              </w:rPr>
              <w:fldChar w:fldCharType="separate"/>
            </w:r>
            <w:r w:rsidR="002F14FA">
              <w:rPr>
                <w:noProof/>
                <w:webHidden/>
              </w:rPr>
              <w:t>7</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2" w:history="1">
            <w:r w:rsidR="00AA11C5" w:rsidRPr="0081756A">
              <w:rPr>
                <w:rStyle w:val="Hyperlinkki"/>
                <w:noProof/>
              </w:rPr>
              <w:t>2.3 Kohdeavustukset kulttuuritoimintaan</w:t>
            </w:r>
            <w:r w:rsidR="00AA11C5">
              <w:rPr>
                <w:noProof/>
                <w:webHidden/>
              </w:rPr>
              <w:tab/>
            </w:r>
            <w:r w:rsidR="00AA11C5">
              <w:rPr>
                <w:noProof/>
                <w:webHidden/>
              </w:rPr>
              <w:fldChar w:fldCharType="begin"/>
            </w:r>
            <w:r w:rsidR="00AA11C5">
              <w:rPr>
                <w:noProof/>
                <w:webHidden/>
              </w:rPr>
              <w:instrText xml:space="preserve"> PAGEREF _Toc504985812 \h </w:instrText>
            </w:r>
            <w:r w:rsidR="00AA11C5">
              <w:rPr>
                <w:noProof/>
                <w:webHidden/>
              </w:rPr>
            </w:r>
            <w:r w:rsidR="00AA11C5">
              <w:rPr>
                <w:noProof/>
                <w:webHidden/>
              </w:rPr>
              <w:fldChar w:fldCharType="separate"/>
            </w:r>
            <w:r w:rsidR="002F14FA">
              <w:rPr>
                <w:noProof/>
                <w:webHidden/>
              </w:rPr>
              <w:t>7</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3" w:history="1">
            <w:r w:rsidR="00AA11C5" w:rsidRPr="0081756A">
              <w:rPr>
                <w:rStyle w:val="Hyperlinkki"/>
                <w:noProof/>
              </w:rPr>
              <w:t>2.4 Taiteilija-apuraha</w:t>
            </w:r>
            <w:r w:rsidR="00AA11C5">
              <w:rPr>
                <w:noProof/>
                <w:webHidden/>
              </w:rPr>
              <w:tab/>
            </w:r>
            <w:r w:rsidR="00AA11C5">
              <w:rPr>
                <w:noProof/>
                <w:webHidden/>
              </w:rPr>
              <w:fldChar w:fldCharType="begin"/>
            </w:r>
            <w:r w:rsidR="00AA11C5">
              <w:rPr>
                <w:noProof/>
                <w:webHidden/>
              </w:rPr>
              <w:instrText xml:space="preserve"> PAGEREF _Toc504985813 \h </w:instrText>
            </w:r>
            <w:r w:rsidR="00AA11C5">
              <w:rPr>
                <w:noProof/>
                <w:webHidden/>
              </w:rPr>
            </w:r>
            <w:r w:rsidR="00AA11C5">
              <w:rPr>
                <w:noProof/>
                <w:webHidden/>
              </w:rPr>
              <w:fldChar w:fldCharType="separate"/>
            </w:r>
            <w:r w:rsidR="002F14FA">
              <w:rPr>
                <w:noProof/>
                <w:webHidden/>
              </w:rPr>
              <w:t>8</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4" w:history="1">
            <w:r w:rsidR="00AA11C5" w:rsidRPr="0081756A">
              <w:rPr>
                <w:rStyle w:val="Hyperlinkki"/>
                <w:noProof/>
              </w:rPr>
              <w:t>2.5 Tunnustus ansiokkaasta taiteilija ja kirjailija toiminnasta</w:t>
            </w:r>
            <w:r w:rsidR="00AA11C5">
              <w:rPr>
                <w:noProof/>
                <w:webHidden/>
              </w:rPr>
              <w:tab/>
            </w:r>
            <w:r w:rsidR="00AA11C5">
              <w:rPr>
                <w:noProof/>
                <w:webHidden/>
              </w:rPr>
              <w:fldChar w:fldCharType="begin"/>
            </w:r>
            <w:r w:rsidR="00AA11C5">
              <w:rPr>
                <w:noProof/>
                <w:webHidden/>
              </w:rPr>
              <w:instrText xml:space="preserve"> PAGEREF _Toc504985814 \h </w:instrText>
            </w:r>
            <w:r w:rsidR="00AA11C5">
              <w:rPr>
                <w:noProof/>
                <w:webHidden/>
              </w:rPr>
            </w:r>
            <w:r w:rsidR="00AA11C5">
              <w:rPr>
                <w:noProof/>
                <w:webHidden/>
              </w:rPr>
              <w:fldChar w:fldCharType="separate"/>
            </w:r>
            <w:r w:rsidR="002F14FA">
              <w:rPr>
                <w:noProof/>
                <w:webHidden/>
              </w:rPr>
              <w:t>8</w:t>
            </w:r>
            <w:r w:rsidR="00AA11C5">
              <w:rPr>
                <w:noProof/>
                <w:webHidden/>
              </w:rPr>
              <w:fldChar w:fldCharType="end"/>
            </w:r>
          </w:hyperlink>
        </w:p>
        <w:p w:rsidR="00AA11C5" w:rsidRDefault="00112143">
          <w:pPr>
            <w:pStyle w:val="Sisluet1"/>
            <w:tabs>
              <w:tab w:val="right" w:leader="dot" w:pos="9016"/>
            </w:tabs>
            <w:rPr>
              <w:rFonts w:eastAsiaTheme="minorEastAsia"/>
              <w:noProof/>
              <w:lang w:eastAsia="fi-FI"/>
            </w:rPr>
          </w:pPr>
          <w:hyperlink w:anchor="_Toc504985815" w:history="1">
            <w:r w:rsidR="00AA11C5" w:rsidRPr="0081756A">
              <w:rPr>
                <w:rStyle w:val="Hyperlinkki"/>
                <w:noProof/>
              </w:rPr>
              <w:t>3 LIIKUNTAVALIOKUNNAN AVUSTUSTEN JA APURAHOJEN MYÖNTÄMISPERIAATTEET JA HAKUOHJEET</w:t>
            </w:r>
            <w:r w:rsidR="00AA11C5">
              <w:rPr>
                <w:noProof/>
                <w:webHidden/>
              </w:rPr>
              <w:tab/>
            </w:r>
            <w:r w:rsidR="00AA11C5">
              <w:rPr>
                <w:noProof/>
                <w:webHidden/>
              </w:rPr>
              <w:fldChar w:fldCharType="begin"/>
            </w:r>
            <w:r w:rsidR="00AA11C5">
              <w:rPr>
                <w:noProof/>
                <w:webHidden/>
              </w:rPr>
              <w:instrText xml:space="preserve"> PAGEREF _Toc504985815 \h </w:instrText>
            </w:r>
            <w:r w:rsidR="00AA11C5">
              <w:rPr>
                <w:noProof/>
                <w:webHidden/>
              </w:rPr>
            </w:r>
            <w:r w:rsidR="00AA11C5">
              <w:rPr>
                <w:noProof/>
                <w:webHidden/>
              </w:rPr>
              <w:fldChar w:fldCharType="separate"/>
            </w:r>
            <w:r w:rsidR="002F14FA">
              <w:rPr>
                <w:noProof/>
                <w:webHidden/>
              </w:rPr>
              <w:t>9</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6" w:history="1">
            <w:r w:rsidR="00AA11C5" w:rsidRPr="0081756A">
              <w:rPr>
                <w:rStyle w:val="Hyperlinkki"/>
                <w:noProof/>
              </w:rPr>
              <w:t>3.1 Liikuntatoimintaan tarkoitetut avustukset</w:t>
            </w:r>
            <w:r w:rsidR="00AA11C5">
              <w:rPr>
                <w:noProof/>
                <w:webHidden/>
              </w:rPr>
              <w:tab/>
            </w:r>
            <w:r w:rsidR="00AA11C5">
              <w:rPr>
                <w:noProof/>
                <w:webHidden/>
              </w:rPr>
              <w:fldChar w:fldCharType="begin"/>
            </w:r>
            <w:r w:rsidR="00AA11C5">
              <w:rPr>
                <w:noProof/>
                <w:webHidden/>
              </w:rPr>
              <w:instrText xml:space="preserve"> PAGEREF _Toc504985816 \h </w:instrText>
            </w:r>
            <w:r w:rsidR="00AA11C5">
              <w:rPr>
                <w:noProof/>
                <w:webHidden/>
              </w:rPr>
            </w:r>
            <w:r w:rsidR="00AA11C5">
              <w:rPr>
                <w:noProof/>
                <w:webHidden/>
              </w:rPr>
              <w:fldChar w:fldCharType="separate"/>
            </w:r>
            <w:r w:rsidR="002F14FA">
              <w:rPr>
                <w:noProof/>
                <w:webHidden/>
              </w:rPr>
              <w:t>9</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7" w:history="1">
            <w:r w:rsidR="00AA11C5" w:rsidRPr="0081756A">
              <w:rPr>
                <w:rStyle w:val="Hyperlinkki"/>
                <w:noProof/>
              </w:rPr>
              <w:t>3.2 Toiminta-avustukset liikuntatoimintaan</w:t>
            </w:r>
            <w:r w:rsidR="00AA11C5">
              <w:rPr>
                <w:noProof/>
                <w:webHidden/>
              </w:rPr>
              <w:tab/>
            </w:r>
            <w:r w:rsidR="00AA11C5">
              <w:rPr>
                <w:noProof/>
                <w:webHidden/>
              </w:rPr>
              <w:fldChar w:fldCharType="begin"/>
            </w:r>
            <w:r w:rsidR="00AA11C5">
              <w:rPr>
                <w:noProof/>
                <w:webHidden/>
              </w:rPr>
              <w:instrText xml:space="preserve"> PAGEREF _Toc504985817 \h </w:instrText>
            </w:r>
            <w:r w:rsidR="00AA11C5">
              <w:rPr>
                <w:noProof/>
                <w:webHidden/>
              </w:rPr>
            </w:r>
            <w:r w:rsidR="00AA11C5">
              <w:rPr>
                <w:noProof/>
                <w:webHidden/>
              </w:rPr>
              <w:fldChar w:fldCharType="separate"/>
            </w:r>
            <w:r w:rsidR="002F14FA">
              <w:rPr>
                <w:noProof/>
                <w:webHidden/>
              </w:rPr>
              <w:t>9</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8" w:history="1">
            <w:r w:rsidR="00AA11C5" w:rsidRPr="0081756A">
              <w:rPr>
                <w:rStyle w:val="Hyperlinkki"/>
                <w:noProof/>
              </w:rPr>
              <w:t>3.3 Kohdeavustukset liikuntatoimintaan</w:t>
            </w:r>
            <w:r w:rsidR="00AA11C5">
              <w:rPr>
                <w:noProof/>
                <w:webHidden/>
              </w:rPr>
              <w:tab/>
            </w:r>
            <w:r w:rsidR="00AA11C5">
              <w:rPr>
                <w:noProof/>
                <w:webHidden/>
              </w:rPr>
              <w:fldChar w:fldCharType="begin"/>
            </w:r>
            <w:r w:rsidR="00AA11C5">
              <w:rPr>
                <w:noProof/>
                <w:webHidden/>
              </w:rPr>
              <w:instrText xml:space="preserve"> PAGEREF _Toc504985818 \h </w:instrText>
            </w:r>
            <w:r w:rsidR="00AA11C5">
              <w:rPr>
                <w:noProof/>
                <w:webHidden/>
              </w:rPr>
            </w:r>
            <w:r w:rsidR="00AA11C5">
              <w:rPr>
                <w:noProof/>
                <w:webHidden/>
              </w:rPr>
              <w:fldChar w:fldCharType="separate"/>
            </w:r>
            <w:r w:rsidR="002F14FA">
              <w:rPr>
                <w:noProof/>
                <w:webHidden/>
              </w:rPr>
              <w:t>9</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19" w:history="1">
            <w:r w:rsidR="00AA11C5" w:rsidRPr="0081756A">
              <w:rPr>
                <w:rStyle w:val="Hyperlinkki"/>
                <w:noProof/>
              </w:rPr>
              <w:t>3.4 Urheilija-apuraha</w:t>
            </w:r>
            <w:r w:rsidR="00AA11C5">
              <w:rPr>
                <w:noProof/>
                <w:webHidden/>
              </w:rPr>
              <w:tab/>
            </w:r>
            <w:r w:rsidR="00AA11C5">
              <w:rPr>
                <w:noProof/>
                <w:webHidden/>
              </w:rPr>
              <w:fldChar w:fldCharType="begin"/>
            </w:r>
            <w:r w:rsidR="00AA11C5">
              <w:rPr>
                <w:noProof/>
                <w:webHidden/>
              </w:rPr>
              <w:instrText xml:space="preserve"> PAGEREF _Toc504985819 \h </w:instrText>
            </w:r>
            <w:r w:rsidR="00AA11C5">
              <w:rPr>
                <w:noProof/>
                <w:webHidden/>
              </w:rPr>
            </w:r>
            <w:r w:rsidR="00AA11C5">
              <w:rPr>
                <w:noProof/>
                <w:webHidden/>
              </w:rPr>
              <w:fldChar w:fldCharType="separate"/>
            </w:r>
            <w:r w:rsidR="002F14FA">
              <w:rPr>
                <w:noProof/>
                <w:webHidden/>
              </w:rPr>
              <w:t>9</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20" w:history="1">
            <w:r w:rsidR="00AA11C5" w:rsidRPr="0081756A">
              <w:rPr>
                <w:rStyle w:val="Hyperlinkki"/>
                <w:noProof/>
              </w:rPr>
              <w:t>3.5 Urheilusaavutusten palkitseminen</w:t>
            </w:r>
            <w:r w:rsidR="00AA11C5">
              <w:rPr>
                <w:noProof/>
                <w:webHidden/>
              </w:rPr>
              <w:tab/>
            </w:r>
            <w:r w:rsidR="00AA11C5">
              <w:rPr>
                <w:noProof/>
                <w:webHidden/>
              </w:rPr>
              <w:fldChar w:fldCharType="begin"/>
            </w:r>
            <w:r w:rsidR="00AA11C5">
              <w:rPr>
                <w:noProof/>
                <w:webHidden/>
              </w:rPr>
              <w:instrText xml:space="preserve"> PAGEREF _Toc504985820 \h </w:instrText>
            </w:r>
            <w:r w:rsidR="00AA11C5">
              <w:rPr>
                <w:noProof/>
                <w:webHidden/>
              </w:rPr>
            </w:r>
            <w:r w:rsidR="00AA11C5">
              <w:rPr>
                <w:noProof/>
                <w:webHidden/>
              </w:rPr>
              <w:fldChar w:fldCharType="separate"/>
            </w:r>
            <w:r w:rsidR="002F14FA">
              <w:rPr>
                <w:noProof/>
                <w:webHidden/>
              </w:rPr>
              <w:t>10</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21" w:history="1">
            <w:r w:rsidR="00AA11C5" w:rsidRPr="0081756A">
              <w:rPr>
                <w:rStyle w:val="Hyperlinkki"/>
                <w:noProof/>
              </w:rPr>
              <w:t>3.6 Liikuntatoimen avustusten muut ohjeet ja perusteet</w:t>
            </w:r>
            <w:r w:rsidR="00AA11C5">
              <w:rPr>
                <w:noProof/>
                <w:webHidden/>
              </w:rPr>
              <w:tab/>
            </w:r>
            <w:r w:rsidR="00AA11C5">
              <w:rPr>
                <w:noProof/>
                <w:webHidden/>
              </w:rPr>
              <w:fldChar w:fldCharType="begin"/>
            </w:r>
            <w:r w:rsidR="00AA11C5">
              <w:rPr>
                <w:noProof/>
                <w:webHidden/>
              </w:rPr>
              <w:instrText xml:space="preserve"> PAGEREF _Toc504985821 \h </w:instrText>
            </w:r>
            <w:r w:rsidR="00AA11C5">
              <w:rPr>
                <w:noProof/>
                <w:webHidden/>
              </w:rPr>
            </w:r>
            <w:r w:rsidR="00AA11C5">
              <w:rPr>
                <w:noProof/>
                <w:webHidden/>
              </w:rPr>
              <w:fldChar w:fldCharType="separate"/>
            </w:r>
            <w:r w:rsidR="002F14FA">
              <w:rPr>
                <w:noProof/>
                <w:webHidden/>
              </w:rPr>
              <w:t>10</w:t>
            </w:r>
            <w:r w:rsidR="00AA11C5">
              <w:rPr>
                <w:noProof/>
                <w:webHidden/>
              </w:rPr>
              <w:fldChar w:fldCharType="end"/>
            </w:r>
          </w:hyperlink>
        </w:p>
        <w:p w:rsidR="00AA11C5" w:rsidRDefault="00112143">
          <w:pPr>
            <w:pStyle w:val="Sisluet1"/>
            <w:tabs>
              <w:tab w:val="right" w:leader="dot" w:pos="9016"/>
            </w:tabs>
            <w:rPr>
              <w:rFonts w:eastAsiaTheme="minorEastAsia"/>
              <w:noProof/>
              <w:lang w:eastAsia="fi-FI"/>
            </w:rPr>
          </w:pPr>
          <w:hyperlink w:anchor="_Toc504985822" w:history="1">
            <w:r w:rsidR="00AA11C5" w:rsidRPr="0081756A">
              <w:rPr>
                <w:rStyle w:val="Hyperlinkki"/>
                <w:noProof/>
              </w:rPr>
              <w:t>4 NUORISOVALIOKUNNAN AVUSTUSTEN JA APURAHOJEN MYÖNTÄMISPERIAATTEET JA HAKUOHJEET</w:t>
            </w:r>
            <w:r w:rsidR="00AA11C5">
              <w:rPr>
                <w:noProof/>
                <w:webHidden/>
              </w:rPr>
              <w:tab/>
            </w:r>
            <w:r w:rsidR="00AA11C5">
              <w:rPr>
                <w:noProof/>
                <w:webHidden/>
              </w:rPr>
              <w:fldChar w:fldCharType="begin"/>
            </w:r>
            <w:r w:rsidR="00AA11C5">
              <w:rPr>
                <w:noProof/>
                <w:webHidden/>
              </w:rPr>
              <w:instrText xml:space="preserve"> PAGEREF _Toc504985822 \h </w:instrText>
            </w:r>
            <w:r w:rsidR="00AA11C5">
              <w:rPr>
                <w:noProof/>
                <w:webHidden/>
              </w:rPr>
            </w:r>
            <w:r w:rsidR="00AA11C5">
              <w:rPr>
                <w:noProof/>
                <w:webHidden/>
              </w:rPr>
              <w:fldChar w:fldCharType="separate"/>
            </w:r>
            <w:r w:rsidR="002F14FA">
              <w:rPr>
                <w:noProof/>
                <w:webHidden/>
              </w:rPr>
              <w:t>11</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23" w:history="1">
            <w:r w:rsidR="00AA11C5" w:rsidRPr="0081756A">
              <w:rPr>
                <w:rStyle w:val="Hyperlinkki"/>
                <w:noProof/>
              </w:rPr>
              <w:t>4.1 Nuorisotoimintaan tarkoitetut avustukset</w:t>
            </w:r>
            <w:r w:rsidR="00AA11C5">
              <w:rPr>
                <w:noProof/>
                <w:webHidden/>
              </w:rPr>
              <w:tab/>
            </w:r>
            <w:r w:rsidR="00AA11C5">
              <w:rPr>
                <w:noProof/>
                <w:webHidden/>
              </w:rPr>
              <w:fldChar w:fldCharType="begin"/>
            </w:r>
            <w:r w:rsidR="00AA11C5">
              <w:rPr>
                <w:noProof/>
                <w:webHidden/>
              </w:rPr>
              <w:instrText xml:space="preserve"> PAGEREF _Toc504985823 \h </w:instrText>
            </w:r>
            <w:r w:rsidR="00AA11C5">
              <w:rPr>
                <w:noProof/>
                <w:webHidden/>
              </w:rPr>
            </w:r>
            <w:r w:rsidR="00AA11C5">
              <w:rPr>
                <w:noProof/>
                <w:webHidden/>
              </w:rPr>
              <w:fldChar w:fldCharType="separate"/>
            </w:r>
            <w:r w:rsidR="002F14FA">
              <w:rPr>
                <w:noProof/>
                <w:webHidden/>
              </w:rPr>
              <w:t>11</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24" w:history="1">
            <w:r w:rsidR="00AA11C5" w:rsidRPr="0081756A">
              <w:rPr>
                <w:rStyle w:val="Hyperlinkki"/>
                <w:noProof/>
              </w:rPr>
              <w:t>4.2 Toiminta-avustukset nuorisotoimintaan</w:t>
            </w:r>
            <w:r w:rsidR="00AA11C5">
              <w:rPr>
                <w:noProof/>
                <w:webHidden/>
              </w:rPr>
              <w:tab/>
            </w:r>
            <w:r w:rsidR="00AA11C5">
              <w:rPr>
                <w:noProof/>
                <w:webHidden/>
              </w:rPr>
              <w:fldChar w:fldCharType="begin"/>
            </w:r>
            <w:r w:rsidR="00AA11C5">
              <w:rPr>
                <w:noProof/>
                <w:webHidden/>
              </w:rPr>
              <w:instrText xml:space="preserve"> PAGEREF _Toc504985824 \h </w:instrText>
            </w:r>
            <w:r w:rsidR="00AA11C5">
              <w:rPr>
                <w:noProof/>
                <w:webHidden/>
              </w:rPr>
            </w:r>
            <w:r w:rsidR="00AA11C5">
              <w:rPr>
                <w:noProof/>
                <w:webHidden/>
              </w:rPr>
              <w:fldChar w:fldCharType="separate"/>
            </w:r>
            <w:r w:rsidR="002F14FA">
              <w:rPr>
                <w:noProof/>
                <w:webHidden/>
              </w:rPr>
              <w:t>11</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25" w:history="1">
            <w:r w:rsidR="00AA11C5" w:rsidRPr="0081756A">
              <w:rPr>
                <w:rStyle w:val="Hyperlinkki"/>
                <w:noProof/>
              </w:rPr>
              <w:t>4.3 Kohdeavustukset nuorisotoimintaan</w:t>
            </w:r>
            <w:r w:rsidR="00AA11C5">
              <w:rPr>
                <w:noProof/>
                <w:webHidden/>
              </w:rPr>
              <w:tab/>
            </w:r>
            <w:r w:rsidR="00AA11C5">
              <w:rPr>
                <w:noProof/>
                <w:webHidden/>
              </w:rPr>
              <w:fldChar w:fldCharType="begin"/>
            </w:r>
            <w:r w:rsidR="00AA11C5">
              <w:rPr>
                <w:noProof/>
                <w:webHidden/>
              </w:rPr>
              <w:instrText xml:space="preserve"> PAGEREF _Toc504985825 \h </w:instrText>
            </w:r>
            <w:r w:rsidR="00AA11C5">
              <w:rPr>
                <w:noProof/>
                <w:webHidden/>
              </w:rPr>
            </w:r>
            <w:r w:rsidR="00AA11C5">
              <w:rPr>
                <w:noProof/>
                <w:webHidden/>
              </w:rPr>
              <w:fldChar w:fldCharType="separate"/>
            </w:r>
            <w:r w:rsidR="002F14FA">
              <w:rPr>
                <w:noProof/>
                <w:webHidden/>
              </w:rPr>
              <w:t>12</w:t>
            </w:r>
            <w:r w:rsidR="00AA11C5">
              <w:rPr>
                <w:noProof/>
                <w:webHidden/>
              </w:rPr>
              <w:fldChar w:fldCharType="end"/>
            </w:r>
          </w:hyperlink>
        </w:p>
        <w:p w:rsidR="00AA11C5" w:rsidRDefault="00112143">
          <w:pPr>
            <w:pStyle w:val="Sisluet2"/>
            <w:tabs>
              <w:tab w:val="right" w:leader="dot" w:pos="9016"/>
            </w:tabs>
            <w:rPr>
              <w:rFonts w:eastAsiaTheme="minorEastAsia"/>
              <w:noProof/>
              <w:lang w:eastAsia="fi-FI"/>
            </w:rPr>
          </w:pPr>
          <w:hyperlink w:anchor="_Toc504985826" w:history="1">
            <w:r w:rsidR="00AA11C5" w:rsidRPr="0081756A">
              <w:rPr>
                <w:rStyle w:val="Hyperlinkki"/>
                <w:noProof/>
              </w:rPr>
              <w:t>4.4 Kesätyöseteli</w:t>
            </w:r>
            <w:r w:rsidR="00AA11C5">
              <w:rPr>
                <w:noProof/>
                <w:webHidden/>
              </w:rPr>
              <w:tab/>
            </w:r>
            <w:r w:rsidR="00AA11C5">
              <w:rPr>
                <w:noProof/>
                <w:webHidden/>
              </w:rPr>
              <w:fldChar w:fldCharType="begin"/>
            </w:r>
            <w:r w:rsidR="00AA11C5">
              <w:rPr>
                <w:noProof/>
                <w:webHidden/>
              </w:rPr>
              <w:instrText xml:space="preserve"> PAGEREF _Toc504985826 \h </w:instrText>
            </w:r>
            <w:r w:rsidR="00AA11C5">
              <w:rPr>
                <w:noProof/>
                <w:webHidden/>
              </w:rPr>
            </w:r>
            <w:r w:rsidR="00AA11C5">
              <w:rPr>
                <w:noProof/>
                <w:webHidden/>
              </w:rPr>
              <w:fldChar w:fldCharType="separate"/>
            </w:r>
            <w:r w:rsidR="002F14FA">
              <w:rPr>
                <w:noProof/>
                <w:webHidden/>
              </w:rPr>
              <w:t>12</w:t>
            </w:r>
            <w:r w:rsidR="00AA11C5">
              <w:rPr>
                <w:noProof/>
                <w:webHidden/>
              </w:rPr>
              <w:fldChar w:fldCharType="end"/>
            </w:r>
          </w:hyperlink>
        </w:p>
        <w:p w:rsidR="009577C9" w:rsidRDefault="009577C9">
          <w:r>
            <w:rPr>
              <w:b/>
              <w:bCs/>
            </w:rPr>
            <w:fldChar w:fldCharType="end"/>
          </w:r>
        </w:p>
      </w:sdtContent>
    </w:sdt>
    <w:p w:rsidR="009577C9" w:rsidRDefault="009577C9">
      <w:r>
        <w:lastRenderedPageBreak/>
        <w:br w:type="page"/>
      </w:r>
    </w:p>
    <w:p w:rsidR="00F06E1C" w:rsidRDefault="00E53A45" w:rsidP="009577C9">
      <w:pPr>
        <w:pStyle w:val="Otsikko1"/>
      </w:pPr>
      <w:bookmarkStart w:id="1" w:name="_Toc504985799"/>
      <w:r>
        <w:lastRenderedPageBreak/>
        <w:t xml:space="preserve">1. </w:t>
      </w:r>
      <w:r w:rsidR="00F06E1C">
        <w:t>AVUSTUSTEN YLEISET MYÖNTÄMISPERIAATTEET</w:t>
      </w:r>
      <w:bookmarkEnd w:id="1"/>
    </w:p>
    <w:p w:rsidR="007B5791" w:rsidRPr="007B5791" w:rsidRDefault="00E53A45" w:rsidP="009577C9">
      <w:pPr>
        <w:pStyle w:val="Otsikko2"/>
      </w:pPr>
      <w:bookmarkStart w:id="2" w:name="_Toc504985800"/>
      <w:r>
        <w:t xml:space="preserve">1.1 </w:t>
      </w:r>
      <w:r w:rsidR="007B5791" w:rsidRPr="007B5791">
        <w:t>Avustustoiminnan yleiset tavoitteet ja arvot</w:t>
      </w:r>
      <w:bookmarkEnd w:id="2"/>
      <w:r w:rsidR="007B5791" w:rsidRPr="007B5791">
        <w:t xml:space="preserve"> </w:t>
      </w:r>
    </w:p>
    <w:p w:rsidR="007B5791" w:rsidRPr="00065C9C" w:rsidRDefault="007B5791" w:rsidP="007B5791">
      <w:pPr>
        <w:rPr>
          <w:color w:val="FF0000"/>
        </w:rPr>
      </w:pPr>
      <w:r>
        <w:t>Avustuksia myönnetään toimintaan, joka on Kauniaisten kaupungin arvojen mukaista ja edistää strategisten tavoitteiden toteutumista sekä täydentää k</w:t>
      </w:r>
      <w:r w:rsidR="008E1D68">
        <w:t xml:space="preserve">aupungin omaa palvelutoimintaa. </w:t>
      </w:r>
      <w:r w:rsidR="008E1D68" w:rsidRPr="00065C9C">
        <w:t>Avustuksen myöntävä toimielin voi linjata vuosittain avustustoiminnan erityiset painopisteet.</w:t>
      </w:r>
      <w:r w:rsidR="00471647" w:rsidRPr="00065C9C">
        <w:rPr>
          <w:color w:val="FF0000"/>
        </w:rPr>
        <w:t xml:space="preserve"> </w:t>
      </w:r>
    </w:p>
    <w:p w:rsidR="007B5791" w:rsidRDefault="00854107" w:rsidP="007B5791">
      <w:r>
        <w:t>Kulttuuri- ja v</w:t>
      </w:r>
      <w:r w:rsidR="00D731C2">
        <w:t>apaa-ajantoimen a</w:t>
      </w:r>
      <w:r w:rsidR="00A33162" w:rsidRPr="00F06E1C">
        <w:t>vustusta</w:t>
      </w:r>
      <w:r w:rsidR="002C553E">
        <w:t xml:space="preserve"> voi hakea liikunta-, </w:t>
      </w:r>
      <w:r>
        <w:t>kulttuuri</w:t>
      </w:r>
      <w:r w:rsidR="002C553E">
        <w:t>- tai</w:t>
      </w:r>
      <w:r w:rsidR="00A33162" w:rsidRPr="00F06E1C">
        <w:t xml:space="preserve"> n</w:t>
      </w:r>
      <w:r w:rsidR="002C553E">
        <w:t>uoriso</w:t>
      </w:r>
      <w:r w:rsidR="00A33162" w:rsidRPr="00F06E1C">
        <w:t>toimintaa varten.</w:t>
      </w:r>
    </w:p>
    <w:p w:rsidR="007B5791" w:rsidRPr="007B5791" w:rsidRDefault="00E53A45" w:rsidP="009577C9">
      <w:pPr>
        <w:pStyle w:val="Otsikko2"/>
      </w:pPr>
      <w:bookmarkStart w:id="3" w:name="_Toc504985801"/>
      <w:r>
        <w:t xml:space="preserve">1.2 </w:t>
      </w:r>
      <w:r w:rsidR="007B5791" w:rsidRPr="007B5791">
        <w:t>Avustusten myöntämisen yleiset periaatteet</w:t>
      </w:r>
      <w:bookmarkEnd w:id="3"/>
    </w:p>
    <w:p w:rsidR="00A33162" w:rsidRDefault="00A33162" w:rsidP="00A33162">
      <w:r>
        <w:t>K</w:t>
      </w:r>
      <w:r w:rsidR="00F06E1C" w:rsidRPr="00F06E1C">
        <w:t>aupunki myöntää vuosittain avus</w:t>
      </w:r>
      <w:r w:rsidR="002C553E">
        <w:t xml:space="preserve">tuksia Kauniaisissa kotipaikan omaavien </w:t>
      </w:r>
      <w:r w:rsidR="00854107">
        <w:t xml:space="preserve">tai Kauniaisissa vakituisesti toimivien </w:t>
      </w:r>
      <w:r w:rsidR="002C553E" w:rsidRPr="002C553E">
        <w:t>rekisteröity</w:t>
      </w:r>
      <w:r w:rsidR="002C553E">
        <w:t>neiden</w:t>
      </w:r>
      <w:r w:rsidR="002C553E" w:rsidRPr="002C553E">
        <w:t xml:space="preserve"> </w:t>
      </w:r>
      <w:r w:rsidR="00776662">
        <w:t xml:space="preserve">ja </w:t>
      </w:r>
      <w:r w:rsidR="002C553E" w:rsidRPr="002C553E">
        <w:t>rekisteröimät</w:t>
      </w:r>
      <w:r w:rsidR="002C553E">
        <w:t xml:space="preserve">tömien </w:t>
      </w:r>
      <w:r>
        <w:t>yhteisöjen</w:t>
      </w:r>
      <w:r w:rsidR="00F06E1C" w:rsidRPr="00F06E1C">
        <w:t xml:space="preserve"> </w:t>
      </w:r>
      <w:r>
        <w:t>toiminnan tukemiseen.</w:t>
      </w:r>
      <w:r w:rsidR="002C553E">
        <w:t xml:space="preserve"> </w:t>
      </w:r>
      <w:r>
        <w:t xml:space="preserve">Yksityishenkilöihin kohdistuvat avustukset ja </w:t>
      </w:r>
      <w:r w:rsidR="001F56EC">
        <w:t>apurahat koskevat</w:t>
      </w:r>
      <w:r w:rsidR="00CB11F6">
        <w:t xml:space="preserve"> </w:t>
      </w:r>
      <w:r w:rsidR="00D731C2">
        <w:t>Kauniaisissa pysyvästi asuvia</w:t>
      </w:r>
      <w:r w:rsidR="00D731C2" w:rsidRPr="00576128">
        <w:t xml:space="preserve"> </w:t>
      </w:r>
      <w:r w:rsidR="00D731C2">
        <w:t>henkilöitä</w:t>
      </w:r>
      <w:r w:rsidR="001F56EC">
        <w:t>. Pysyvästi asuva henkilö määritellään siten että henkilön virallinen asuinpaikka on Kauniainen ja että Kauniainen on ollut kotipaikka vähintään kaksi vuotta</w:t>
      </w:r>
      <w:r>
        <w:t>.</w:t>
      </w:r>
      <w:r w:rsidR="009A1CD1">
        <w:t xml:space="preserve"> </w:t>
      </w:r>
    </w:p>
    <w:p w:rsidR="00A33162" w:rsidRDefault="001F56EC" w:rsidP="00A33162">
      <w:r>
        <w:t xml:space="preserve">Avustuksen myöntäminen edellyttää hakijan toimittamaa hakemusta, lukuun ottamatta alla erikseen mainittuja tilanteita. Hakemuksen on liitteineen saavuttava kaupungin ilmoittamassa määräajassa kaupungin kirjaamoon. Myöhästyneitä hakemuksia ei käsitellä.  </w:t>
      </w:r>
      <w:r w:rsidR="00A33162">
        <w:t>Avustusta myönnettäessä arvioidaan hakijan toiminnan laatua ja laajuutta sekä otetaan huomioon toiminnan suunnitelmallisuus, hakijan oma rahoitusosuus ja samalle hakijalle aiemmin myönnettyjen avustusten käyttötarkoituksen toteutuminen.</w:t>
      </w:r>
      <w:r w:rsidR="007500E1" w:rsidRPr="007500E1">
        <w:t xml:space="preserve"> </w:t>
      </w:r>
    </w:p>
    <w:p w:rsidR="00BD4453" w:rsidRDefault="00BD4453" w:rsidP="00BD4453">
      <w:r w:rsidRPr="00287953">
        <w:t xml:space="preserve">Avustusta ei myönnetä samaan </w:t>
      </w:r>
      <w:r w:rsidR="00287953" w:rsidRPr="00287953">
        <w:t>tarkoitukseen</w:t>
      </w:r>
      <w:r w:rsidRPr="00287953">
        <w:t>, johon yhteisö</w:t>
      </w:r>
      <w:r w:rsidR="001F56EC" w:rsidRPr="00287953">
        <w:t xml:space="preserve"> saman vuoden aikana</w:t>
      </w:r>
      <w:r w:rsidRPr="00287953">
        <w:t xml:space="preserve"> on s</w:t>
      </w:r>
      <w:r w:rsidR="00854107" w:rsidRPr="00287953">
        <w:t xml:space="preserve">aanut tai saa avustusta </w:t>
      </w:r>
      <w:r w:rsidRPr="00287953">
        <w:t>kaupungin</w:t>
      </w:r>
      <w:r w:rsidR="00854107" w:rsidRPr="00287953">
        <w:t xml:space="preserve"> </w:t>
      </w:r>
      <w:r w:rsidR="001F56EC" w:rsidRPr="00287953">
        <w:t xml:space="preserve">toisen </w:t>
      </w:r>
      <w:r w:rsidR="00854107" w:rsidRPr="00287953">
        <w:t>avustuslajin kautta</w:t>
      </w:r>
      <w:r w:rsidRPr="00287953">
        <w:t>.</w:t>
      </w:r>
      <w:r w:rsidR="00CB11F6" w:rsidRPr="00287953">
        <w:t xml:space="preserve"> </w:t>
      </w:r>
      <w:r>
        <w:t xml:space="preserve">Myönnetty avustus on hakijakohtainen, </w:t>
      </w:r>
      <w:r w:rsidR="001744F5" w:rsidRPr="001744F5">
        <w:t>avustus on käytettävä avustuspäätökse</w:t>
      </w:r>
      <w:r w:rsidR="001744F5">
        <w:t xml:space="preserve">ssä vahvistettuun tarkoitukseen </w:t>
      </w:r>
      <w:r>
        <w:t>eikä sitä saa siirtää edelleen muun yhteisön käytettäväksi.</w:t>
      </w:r>
      <w:r w:rsidR="001744F5">
        <w:t xml:space="preserve"> </w:t>
      </w:r>
    </w:p>
    <w:p w:rsidR="00A33162" w:rsidRDefault="00A33162" w:rsidP="00A33162">
      <w:r>
        <w:t>Avustusta saaneen yhteisön edellytetään julkistavan joko toimintakertomuksessaan tai muulla avustuksen myöntäjän edellyttämällä tavalla, että yhteisö on saanut kaupungilta avustusta.</w:t>
      </w:r>
      <w:r w:rsidR="008E1D68" w:rsidRPr="008E1D68">
        <w:t xml:space="preserve"> </w:t>
      </w:r>
      <w:r w:rsidR="008E1D68">
        <w:t>Avustuksen saajan on tarvittaessa tehtävä yhteistyötä kaupungin kanssa</w:t>
      </w:r>
      <w:r w:rsidR="00CC2B8D">
        <w:t>, yhteistyön muoto sovitaan tapauskohtaisesti</w:t>
      </w:r>
      <w:r w:rsidR="008E1D68">
        <w:t>.</w:t>
      </w:r>
      <w:r w:rsidR="00726B42">
        <w:t xml:space="preserve"> </w:t>
      </w:r>
    </w:p>
    <w:p w:rsidR="006C4B78" w:rsidRDefault="006C4B78" w:rsidP="00A33162">
      <w:r>
        <w:t>Avustusten myöntäminen edellyttää yhdistyksen noudattavan savuton Kauniainen toimenpideohjelmaa, sitoutua</w:t>
      </w:r>
      <w:r w:rsidRPr="007500E1">
        <w:t xml:space="preserve"> päihteettömään</w:t>
      </w:r>
      <w:r>
        <w:t xml:space="preserve"> </w:t>
      </w:r>
      <w:r w:rsidRPr="007500E1">
        <w:t>toimintaan</w:t>
      </w:r>
      <w:r>
        <w:t xml:space="preserve"> sekä ottaa toiminnassaan huomioon kestävän kehityksen.</w:t>
      </w:r>
    </w:p>
    <w:p w:rsidR="00BD4453" w:rsidRPr="009577C9" w:rsidRDefault="00E53A45" w:rsidP="009577C9">
      <w:pPr>
        <w:pStyle w:val="Otsikko2"/>
      </w:pPr>
      <w:bookmarkStart w:id="4" w:name="_Toc504985802"/>
      <w:r>
        <w:t>1</w:t>
      </w:r>
      <w:r w:rsidR="00401985">
        <w:t>.3</w:t>
      </w:r>
      <w:r>
        <w:t xml:space="preserve"> </w:t>
      </w:r>
      <w:r w:rsidR="00BD4453" w:rsidRPr="009577C9">
        <w:t>Avustustyypit</w:t>
      </w:r>
      <w:bookmarkEnd w:id="4"/>
    </w:p>
    <w:p w:rsidR="00190C1E" w:rsidRDefault="00DC70E5" w:rsidP="00BD4453">
      <w:r>
        <w:t>Y</w:t>
      </w:r>
      <w:r w:rsidR="00BD4453">
        <w:t xml:space="preserve">hteisöille suunnattujen </w:t>
      </w:r>
      <w:r w:rsidR="005271F2">
        <w:t xml:space="preserve">avustusten tyypit ovat </w:t>
      </w:r>
      <w:r w:rsidR="008E1D68">
        <w:t xml:space="preserve">toiminta-avustus, </w:t>
      </w:r>
      <w:r w:rsidR="00190C1E">
        <w:t>vuokratuki sekä</w:t>
      </w:r>
      <w:r w:rsidR="00726B42">
        <w:t xml:space="preserve"> kohdeavustus. </w:t>
      </w:r>
      <w:r w:rsidR="00190C1E">
        <w:t>Yksityishenkilöille suunnattujen avustusten tyypit on määritelty avustuslajikohtaisesti.</w:t>
      </w:r>
    </w:p>
    <w:p w:rsidR="001744F5" w:rsidRPr="001744F5" w:rsidRDefault="00401985" w:rsidP="009577C9">
      <w:pPr>
        <w:pStyle w:val="Otsikko3"/>
      </w:pPr>
      <w:bookmarkStart w:id="5" w:name="_Toc504985803"/>
      <w:r>
        <w:t>1.3</w:t>
      </w:r>
      <w:r w:rsidR="00E53A45">
        <w:t xml:space="preserve">.1 </w:t>
      </w:r>
      <w:r w:rsidR="00C72CD5">
        <w:t>Toiminta-</w:t>
      </w:r>
      <w:r w:rsidR="001744F5" w:rsidRPr="001744F5">
        <w:t>avustuksia koskevat yleiset myöntämisperiaatteet</w:t>
      </w:r>
      <w:bookmarkEnd w:id="5"/>
    </w:p>
    <w:p w:rsidR="005271F2" w:rsidRDefault="00C72CD5" w:rsidP="005271F2">
      <w:r>
        <w:t>Toiminta-</w:t>
      </w:r>
      <w:r w:rsidR="005271F2">
        <w:t>avustusta myönnetään</w:t>
      </w:r>
      <w:r w:rsidR="00CC2B8D">
        <w:t xml:space="preserve"> yhteisöjen ja yhdistyksien</w:t>
      </w:r>
      <w:r w:rsidR="005271F2">
        <w:t xml:space="preserve"> </w:t>
      </w:r>
      <w:r w:rsidR="00CC2B8D">
        <w:t>(</w:t>
      </w:r>
      <w:r w:rsidR="005271F2">
        <w:t>sääntöjen mukaiseen</w:t>
      </w:r>
      <w:r w:rsidR="00CC2B8D">
        <w:t>)</w:t>
      </w:r>
      <w:r w:rsidR="005271F2">
        <w:t xml:space="preserve"> perustoimintaan.</w:t>
      </w:r>
    </w:p>
    <w:p w:rsidR="005271F2" w:rsidRDefault="005271F2" w:rsidP="005271F2">
      <w:r>
        <w:lastRenderedPageBreak/>
        <w:t xml:space="preserve">Uskonnollisille ja puoluepoliittisille </w:t>
      </w:r>
      <w:r w:rsidR="00DC70E5">
        <w:t>yhteisöille</w:t>
      </w:r>
      <w:r>
        <w:t xml:space="preserve"> voidaan myöntää </w:t>
      </w:r>
      <w:r w:rsidR="00C72CD5">
        <w:t>toiminta-</w:t>
      </w:r>
      <w:r>
        <w:t>avustusta ainoastaan toimintaan, joka on kaupungin strategialinjausten mukaista.</w:t>
      </w:r>
    </w:p>
    <w:p w:rsidR="005271F2" w:rsidRDefault="00C72CD5" w:rsidP="005271F2">
      <w:r>
        <w:t>Toiminta-</w:t>
      </w:r>
      <w:r w:rsidR="005271F2">
        <w:t>avustuksella tuettavia menoja ovat avustettavasta toiminnasta aiheutuvat kustannuserät</w:t>
      </w:r>
      <w:r w:rsidR="00DC70E5">
        <w:t xml:space="preserve"> joihin voi lukeutua myös tilakustannuksia</w:t>
      </w:r>
      <w:r w:rsidR="005271F2">
        <w:t>.</w:t>
      </w:r>
      <w:r w:rsidR="00EE528C">
        <w:t xml:space="preserve"> </w:t>
      </w:r>
      <w:r w:rsidR="005271F2">
        <w:t xml:space="preserve">Menoina ei hyväksytä varain- ja tulonhankinnasta aiheutuvia kuluja, velkojen korkoja tai lyhennyksiä, perintäkuluja, </w:t>
      </w:r>
      <w:r w:rsidR="005271F2" w:rsidRPr="002E47B5">
        <w:t>alkoholitarjoilukuluja, poistoja eikä</w:t>
      </w:r>
      <w:r w:rsidR="005271F2">
        <w:t xml:space="preserve"> toimitilojen </w:t>
      </w:r>
      <w:r w:rsidR="007500E1">
        <w:t xml:space="preserve">rakennuttamis-, </w:t>
      </w:r>
      <w:r w:rsidR="005271F2">
        <w:t>remontti- ja peruskorjauskuluja. Avustuslajikohtaisesti voidaan lisäksi määritellä tarkemmin toimintamenot, joita ei hyväksytä avustettaviksi kuluiksi.</w:t>
      </w:r>
    </w:p>
    <w:p w:rsidR="00261DC8" w:rsidRDefault="00261DC8" w:rsidP="00261DC8">
      <w:r>
        <w:t>Toiminta-</w:t>
      </w:r>
      <w:r w:rsidRPr="00F46C08">
        <w:t xml:space="preserve">avustushakemuksia käsiteltäessä huomioidaan avustustarvetta harkitessa myös muut </w:t>
      </w:r>
      <w:r w:rsidR="00776662">
        <w:t>yhteisö</w:t>
      </w:r>
      <w:r w:rsidRPr="00F46C08">
        <w:t>kohtai</w:t>
      </w:r>
      <w:r>
        <w:t xml:space="preserve">seen rahoitukseen myönnetyt </w:t>
      </w:r>
      <w:r w:rsidRPr="00F46C08">
        <w:t>tukitoimenpiteet, kuten mahdolli</w:t>
      </w:r>
      <w:r>
        <w:t>set mainosmyyntioikeudet ja vas</w:t>
      </w:r>
      <w:r w:rsidRPr="00F46C08">
        <w:t>taavat.</w:t>
      </w:r>
    </w:p>
    <w:p w:rsidR="005271F2" w:rsidRDefault="00C72CD5" w:rsidP="005271F2">
      <w:r>
        <w:t>Toiminta-</w:t>
      </w:r>
      <w:r w:rsidR="005271F2">
        <w:t>av</w:t>
      </w:r>
      <w:r w:rsidR="00DC70E5">
        <w:t xml:space="preserve">ustusta haettaessa on </w:t>
      </w:r>
      <w:r w:rsidR="005271F2">
        <w:t>toimitettava hakemuksen liitteenä:</w:t>
      </w:r>
    </w:p>
    <w:p w:rsidR="005271F2" w:rsidRDefault="005271F2" w:rsidP="005271F2">
      <w:pPr>
        <w:pStyle w:val="Luettelokappale"/>
        <w:numPr>
          <w:ilvl w:val="0"/>
          <w:numId w:val="1"/>
        </w:numPr>
      </w:pPr>
      <w:r>
        <w:t>yhdistyksen säännöt (uudet hakijat),</w:t>
      </w:r>
    </w:p>
    <w:p w:rsidR="005271F2" w:rsidRDefault="005271F2" w:rsidP="005271F2">
      <w:pPr>
        <w:pStyle w:val="Luettelokappale"/>
        <w:numPr>
          <w:ilvl w:val="0"/>
          <w:numId w:val="1"/>
        </w:numPr>
      </w:pPr>
      <w:r>
        <w:t>pankin varmistama tieto tilinomistajasta (uudet hakijat)</w:t>
      </w:r>
      <w:r w:rsidR="00854107">
        <w:t>,</w:t>
      </w:r>
    </w:p>
    <w:p w:rsidR="005271F2" w:rsidRDefault="005271F2" w:rsidP="005271F2">
      <w:pPr>
        <w:pStyle w:val="Luettelokappale"/>
        <w:numPr>
          <w:ilvl w:val="0"/>
          <w:numId w:val="1"/>
        </w:numPr>
      </w:pPr>
      <w:r>
        <w:t>toimintasuunnitelma ja talousarvio avustuskaudelle,</w:t>
      </w:r>
    </w:p>
    <w:p w:rsidR="005271F2" w:rsidRDefault="005271F2" w:rsidP="005271F2">
      <w:pPr>
        <w:pStyle w:val="Luettelokappale"/>
        <w:numPr>
          <w:ilvl w:val="0"/>
          <w:numId w:val="1"/>
        </w:numPr>
      </w:pPr>
      <w:r>
        <w:t>toimintakertomus, tilinpäätös ja tilintarkastajien</w:t>
      </w:r>
      <w:r w:rsidR="00DC70E5">
        <w:t xml:space="preserve"> tai toiminnantarkastajien</w:t>
      </w:r>
      <w:r>
        <w:t xml:space="preserve"> lausunto edelliseltä tilikaudelta. Varsinaisen toiminnan tuotot ja kulut on eriteltävä toiminnanaloittain tuloslaskelmassa tai sen liitteessä,</w:t>
      </w:r>
    </w:p>
    <w:p w:rsidR="005271F2" w:rsidRDefault="005271F2" w:rsidP="005271F2">
      <w:pPr>
        <w:pStyle w:val="Luettelokappale"/>
        <w:numPr>
          <w:ilvl w:val="0"/>
          <w:numId w:val="1"/>
        </w:numPr>
      </w:pPr>
      <w:r>
        <w:t>aikaisemmin avustusta saaneet ilmoittavat mahdolliset muutokset säännöissä (erityisesti nimenkirjoitusta koskevat muutokset)</w:t>
      </w:r>
      <w:r w:rsidR="007500E1">
        <w:t>,</w:t>
      </w:r>
    </w:p>
    <w:p w:rsidR="005271F2" w:rsidRDefault="005271F2" w:rsidP="005271F2">
      <w:pPr>
        <w:pStyle w:val="Luettelokappale"/>
        <w:numPr>
          <w:ilvl w:val="0"/>
          <w:numId w:val="1"/>
        </w:numPr>
      </w:pPr>
      <w:r>
        <w:t xml:space="preserve">aikaisemmin avustusta saaneet toimittavat pankin varmistaman tiedon tilinomistajasta, jos </w:t>
      </w:r>
      <w:r w:rsidR="007500E1">
        <w:t>tilinumero on muuttunut,</w:t>
      </w:r>
    </w:p>
    <w:p w:rsidR="00EE528C" w:rsidRDefault="00EE528C" w:rsidP="00EE528C">
      <w:pPr>
        <w:pStyle w:val="Luettelokappale"/>
        <w:numPr>
          <w:ilvl w:val="0"/>
          <w:numId w:val="1"/>
        </w:numPr>
      </w:pPr>
      <w:r>
        <w:t xml:space="preserve">selvitys </w:t>
      </w:r>
      <w:r w:rsidRPr="00EE528C">
        <w:t>jäsen</w:t>
      </w:r>
      <w:r>
        <w:t>istä tai jäsenluettelo jossa</w:t>
      </w:r>
      <w:r w:rsidRPr="00EE528C">
        <w:t xml:space="preserve"> </w:t>
      </w:r>
      <w:r>
        <w:t xml:space="preserve">ilmenee </w:t>
      </w:r>
      <w:r w:rsidRPr="00EE528C">
        <w:t>kaun</w:t>
      </w:r>
      <w:r>
        <w:t>iaislaisten osuus jäsenmäärästä sekä</w:t>
      </w:r>
      <w:r w:rsidRPr="00EE528C">
        <w:t xml:space="preserve"> sukupuolten välinen jakauma (miesten/naisten osuus seuran/yhdistyksen jäsenmäärästä)</w:t>
      </w:r>
      <w:r w:rsidR="00826CA9">
        <w:t>,</w:t>
      </w:r>
      <w:r w:rsidR="00854107">
        <w:t xml:space="preserve"> sekä ikäjakauma,</w:t>
      </w:r>
    </w:p>
    <w:p w:rsidR="002D6BD0" w:rsidRDefault="002D6BD0" w:rsidP="002D6BD0">
      <w:pPr>
        <w:pStyle w:val="Luettelokappale"/>
        <w:numPr>
          <w:ilvl w:val="0"/>
          <w:numId w:val="1"/>
        </w:numPr>
      </w:pPr>
      <w:r w:rsidRPr="007500E1">
        <w:t xml:space="preserve">selvitys toimenpiteistä joilla </w:t>
      </w:r>
      <w:r>
        <w:t>yhteisö</w:t>
      </w:r>
      <w:r w:rsidRPr="007500E1">
        <w:t xml:space="preserve"> sitoutuu päihteettömään</w:t>
      </w:r>
      <w:r>
        <w:t xml:space="preserve"> ja savuttomaan</w:t>
      </w:r>
      <w:r w:rsidRPr="007500E1">
        <w:t xml:space="preserve"> toimintaan</w:t>
      </w:r>
      <w:r>
        <w:t>,</w:t>
      </w:r>
    </w:p>
    <w:p w:rsidR="00E10E56" w:rsidRDefault="00826CA9" w:rsidP="00826CA9">
      <w:pPr>
        <w:pStyle w:val="Luettelokappale"/>
        <w:numPr>
          <w:ilvl w:val="0"/>
          <w:numId w:val="1"/>
        </w:numPr>
      </w:pPr>
      <w:r>
        <w:t>y</w:t>
      </w:r>
      <w:r w:rsidR="00DC70E5">
        <w:t>hteisön</w:t>
      </w:r>
      <w:r>
        <w:t xml:space="preserve"> </w:t>
      </w:r>
      <w:r w:rsidR="00DC70E5">
        <w:t>muilta tahoilta (</w:t>
      </w:r>
      <w:r>
        <w:t>valti</w:t>
      </w:r>
      <w:r w:rsidR="00DC70E5">
        <w:t>olta, kunnalta, seurakunnalta,</w:t>
      </w:r>
      <w:r>
        <w:t xml:space="preserve"> säätiöiltä</w:t>
      </w:r>
      <w:r w:rsidR="00DC70E5">
        <w:t>, sponsoritukena)</w:t>
      </w:r>
      <w:r>
        <w:t xml:space="preserve"> </w:t>
      </w:r>
      <w:r w:rsidR="00DC70E5">
        <w:t xml:space="preserve">viimeisen kahden vuoden aikana </w:t>
      </w:r>
      <w:r>
        <w:t>saamat ja hakemat avustukset</w:t>
      </w:r>
      <w:r w:rsidR="00E10E56">
        <w:t>,</w:t>
      </w:r>
    </w:p>
    <w:p w:rsidR="00826CA9" w:rsidRDefault="00E10E56" w:rsidP="00E10E56">
      <w:pPr>
        <w:pStyle w:val="Luettelokappale"/>
        <w:numPr>
          <w:ilvl w:val="0"/>
          <w:numId w:val="1"/>
        </w:numPr>
      </w:pPr>
      <w:r>
        <w:t>Muun kuin rekisteröidyn yhdistyksen ollessa avustuksen saajana ovat vastuuhenkilöinä avustuksen käytön suhteen hakemuksen täysi-ikäiset allekirjoittajat</w:t>
      </w:r>
      <w:r w:rsidR="00826CA9">
        <w:t>.</w:t>
      </w:r>
    </w:p>
    <w:p w:rsidR="003E5DCB" w:rsidRDefault="003E5DCB" w:rsidP="003E5DCB">
      <w:r>
        <w:t xml:space="preserve">Mikäli </w:t>
      </w:r>
      <w:r w:rsidR="00DC70E5">
        <w:t xml:space="preserve">yhdistyksen </w:t>
      </w:r>
      <w:r>
        <w:t>vuosikokousaikataulu estää yllä mainittujen selvitysten toimituksen avustushakemuksen yhteydessä, on kokouksessa vahvistetut selvitykset (esim. toimintaker</w:t>
      </w:r>
      <w:r w:rsidR="00A52318">
        <w:t xml:space="preserve">tomus) toimitettava viipymättä </w:t>
      </w:r>
      <w:r>
        <w:t>heti kokouksen jälkeen. Mikäli yhdistyksen tilivuosi ei ole kalenterivuosi, on tiedot ann</w:t>
      </w:r>
      <w:r w:rsidR="00A52318">
        <w:t>ettava viimeksi päättyneen tili</w:t>
      </w:r>
      <w:r>
        <w:t>vuoden tilinpäätöksestä.</w:t>
      </w:r>
    </w:p>
    <w:p w:rsidR="00AE057B" w:rsidRDefault="00A52318" w:rsidP="00AE057B">
      <w:r w:rsidRPr="00A52318">
        <w:t>Edellä olevan lisäksi voi olla avustuslajikohtaisia ohjeita</w:t>
      </w:r>
      <w:r>
        <w:t xml:space="preserve">. </w:t>
      </w:r>
    </w:p>
    <w:p w:rsidR="00190C1E" w:rsidRPr="001744F5" w:rsidRDefault="00401985" w:rsidP="00190C1E">
      <w:pPr>
        <w:pStyle w:val="Otsikko3"/>
      </w:pPr>
      <w:bookmarkStart w:id="6" w:name="_Toc504985804"/>
      <w:r>
        <w:t>1.3</w:t>
      </w:r>
      <w:r w:rsidR="00E53A45">
        <w:t xml:space="preserve">.2 </w:t>
      </w:r>
      <w:r w:rsidR="00190C1E">
        <w:t>Vuokratukea</w:t>
      </w:r>
      <w:r w:rsidR="00190C1E" w:rsidRPr="001744F5">
        <w:t xml:space="preserve"> koskevat yleiset myöntämisperiaatteet</w:t>
      </w:r>
      <w:bookmarkEnd w:id="6"/>
    </w:p>
    <w:p w:rsidR="009E34D6" w:rsidRDefault="009E34D6" w:rsidP="00190C1E">
      <w:r>
        <w:t xml:space="preserve">Vuokratuen myöntämisestä yhdistyksen tilakustannuksiin annetaan erilliset ohjeet sivistystoimen kunkin </w:t>
      </w:r>
      <w:r w:rsidR="00AF07D5">
        <w:t>valiokunnan</w:t>
      </w:r>
      <w:r>
        <w:t xml:space="preserve"> vahvistamissa yleisissä vuokrausperiaatteissa. </w:t>
      </w:r>
    </w:p>
    <w:p w:rsidR="005271F2" w:rsidRPr="005271F2" w:rsidRDefault="00401985" w:rsidP="009577C9">
      <w:pPr>
        <w:pStyle w:val="Otsikko3"/>
      </w:pPr>
      <w:bookmarkStart w:id="7" w:name="_Toc504985805"/>
      <w:r>
        <w:lastRenderedPageBreak/>
        <w:t>1.3</w:t>
      </w:r>
      <w:r w:rsidR="00E53A45">
        <w:t xml:space="preserve">.3 </w:t>
      </w:r>
      <w:r w:rsidR="005271F2" w:rsidRPr="005271F2">
        <w:t>Kohdeavustuksia koskevat yleiset myöntämisperiaatteet</w:t>
      </w:r>
      <w:bookmarkEnd w:id="7"/>
    </w:p>
    <w:p w:rsidR="001744F5" w:rsidRDefault="001744F5" w:rsidP="007500E1">
      <w:r>
        <w:t>Kohdeavustusta myönnetä</w:t>
      </w:r>
      <w:r w:rsidR="007500E1">
        <w:t xml:space="preserve">än </w:t>
      </w:r>
      <w:r w:rsidR="009E34D6">
        <w:t>yhteisöille</w:t>
      </w:r>
      <w:r>
        <w:t xml:space="preserve"> </w:t>
      </w:r>
      <w:r w:rsidR="007500E1">
        <w:t xml:space="preserve">ensisijaisesti </w:t>
      </w:r>
      <w:r w:rsidR="009E34D6">
        <w:t xml:space="preserve">tavanomaisesta toiminnasta poikkeaviin tarpeisiin </w:t>
      </w:r>
      <w:r>
        <w:t>mm. suurempien tapahtumien järjestämiseen, merkittävien kilpailujen järjestelykustannuksiin</w:t>
      </w:r>
      <w:r w:rsidR="007500E1">
        <w:t>,</w:t>
      </w:r>
      <w:r w:rsidR="007500E1" w:rsidRPr="007500E1">
        <w:t xml:space="preserve"> </w:t>
      </w:r>
      <w:r w:rsidR="007500E1">
        <w:t>hankkeisiin, produktioihin, näyttelyihin ja projekteihin</w:t>
      </w:r>
      <w:r>
        <w:t xml:space="preserve">. Erityisistä syistä kohdeavustuksia voidaan myöntää myös muihin hyvin perusteltuihin tarpeisiin. </w:t>
      </w:r>
    </w:p>
    <w:p w:rsidR="007500E1" w:rsidRDefault="007500E1" w:rsidP="007500E1">
      <w:r>
        <w:t xml:space="preserve">Kohdeavustusta myönnetään ainoastaan avustettavaan tapahtumaan tai hankkeeseen liittyviin kuluihin. </w:t>
      </w:r>
      <w:r w:rsidR="009E34D6">
        <w:t xml:space="preserve">Hyväksyttyjä menoja ovat tapahtuman tai projektin järjestämiseen ja tuotantoon liittyvät palkat ja palkkiot. </w:t>
      </w:r>
      <w:r>
        <w:t xml:space="preserve">Menoiksi hyväksyttävistä palkoista ja palkkioista hakijan on maksettava ennakonpidätys ja muut lakisääteiset maksut. </w:t>
      </w:r>
    </w:p>
    <w:p w:rsidR="00CD23CE" w:rsidRDefault="00CD23CE" w:rsidP="00CD23CE">
      <w:r>
        <w:t xml:space="preserve">Kohdeavustusta ei myönnetä tapahtumiin tai hankkeisiin, jotka tuottavat voittoa tai joiden keskeinen tarkoitus on varainhankinta. Mikäli tapahtuma, johon avustus on myönnetty tuottaa voittoa, maksettavaa avustusta tarkistetaan tilityksen </w:t>
      </w:r>
      <w:r w:rsidR="009E34D6">
        <w:t>yhteydessä</w:t>
      </w:r>
      <w:r>
        <w:t>.</w:t>
      </w:r>
    </w:p>
    <w:p w:rsidR="007500E1" w:rsidRDefault="007500E1" w:rsidP="007500E1">
      <w:r>
        <w:t>Kohdeavustusta ei myönnetä tapahtumiin, joilla on uskonnollinen t</w:t>
      </w:r>
      <w:r w:rsidR="00726B42">
        <w:t xml:space="preserve">ai puoluepoliittinen tarkoitus. </w:t>
      </w:r>
      <w:r>
        <w:t>Kohde</w:t>
      </w:r>
      <w:r w:rsidR="009E34D6">
        <w:t>avustusta ei myönnetä yleisten-</w:t>
      </w:r>
      <w:r w:rsidR="009E34D6" w:rsidRPr="009E34D6">
        <w:t xml:space="preserve"> </w:t>
      </w:r>
      <w:r w:rsidR="009E34D6">
        <w:t>tai seurakunta</w:t>
      </w:r>
      <w:r>
        <w:t>v</w:t>
      </w:r>
      <w:r w:rsidR="009E34D6">
        <w:t xml:space="preserve">aalien </w:t>
      </w:r>
      <w:r>
        <w:t xml:space="preserve">ehdokaslistojen </w:t>
      </w:r>
      <w:r w:rsidR="009E34D6">
        <w:t>jättämisen</w:t>
      </w:r>
      <w:r>
        <w:t xml:space="preserve"> jälkeen toteutettaviin tapahtumiin, tilaisuuksiin ja hankkeisiin, joiden toteuttajana tai esiintyjänä on vaaleihin asetettu ehdok</w:t>
      </w:r>
      <w:r w:rsidR="00B37D35">
        <w:t>as</w:t>
      </w:r>
      <w:r>
        <w:t>.</w:t>
      </w:r>
    </w:p>
    <w:p w:rsidR="009E34D6" w:rsidRDefault="009E34D6" w:rsidP="009E34D6">
      <w:r w:rsidRPr="00A52318">
        <w:t>Edellä olevan lisäksi voi olla avustuslajikohtaisia ohjeita</w:t>
      </w:r>
      <w:r>
        <w:t xml:space="preserve">. </w:t>
      </w:r>
    </w:p>
    <w:p w:rsidR="00401985" w:rsidRDefault="00401985" w:rsidP="00401985">
      <w:pPr>
        <w:pStyle w:val="Otsikko2"/>
      </w:pPr>
      <w:bookmarkStart w:id="8" w:name="_Toc504985806"/>
      <w:r>
        <w:t xml:space="preserve">1.4 </w:t>
      </w:r>
      <w:r w:rsidRPr="00BD4453">
        <w:t>Avustusten hakeminen</w:t>
      </w:r>
      <w:bookmarkEnd w:id="8"/>
    </w:p>
    <w:p w:rsidR="00401985" w:rsidRDefault="00401985" w:rsidP="00401985">
      <w:r>
        <w:t xml:space="preserve">Avustusten hakuajat sekä hakemusten viimeiset jättöajankohdat ilmoitetaan virallisella kuulutuksella vuosittain taloussuunnitelman hyväksymisen jälkeen, kuitenkin viimeistään ennen toiminta-avustusten hakuajan alkamista. Kuulutus julkaistaan kaupungin ilmoitustauluilla, Kaunis Grani lehdessä ja internetsivuilla. </w:t>
      </w:r>
    </w:p>
    <w:p w:rsidR="00401985" w:rsidRDefault="00401985" w:rsidP="00401985">
      <w:r w:rsidRPr="00CB11F6">
        <w:t xml:space="preserve">Avustuksen saamisen edellytyksenä on, että hakija antaa lomakkeessa pyydetyt tiedot yhteisöstä, sen toimihenkilöistä ja toiminnasta. </w:t>
      </w:r>
      <w:r w:rsidRPr="009C30BF">
        <w:t>Avustus</w:t>
      </w:r>
      <w:r w:rsidR="009C30BF">
        <w:t>ta haetaan</w:t>
      </w:r>
      <w:r w:rsidRPr="009C30BF">
        <w:t xml:space="preserve"> </w:t>
      </w:r>
      <w:r w:rsidR="009C30BF">
        <w:t>lomakkeella,</w:t>
      </w:r>
      <w:r w:rsidR="00E53387">
        <w:t xml:space="preserve"> jo</w:t>
      </w:r>
      <w:r w:rsidRPr="00D227D5">
        <w:t xml:space="preserve">ta saa </w:t>
      </w:r>
      <w:r>
        <w:t xml:space="preserve">kulttuuri- ja </w:t>
      </w:r>
      <w:r w:rsidRPr="00D227D5">
        <w:t>vapa</w:t>
      </w:r>
      <w:r>
        <w:t xml:space="preserve">a-aikatoimen toimistosta, </w:t>
      </w:r>
      <w:r w:rsidR="006E608B">
        <w:t xml:space="preserve">Kauniaisten kirjastosta, </w:t>
      </w:r>
      <w:r>
        <w:t>kaupungin kotisivuilta</w:t>
      </w:r>
      <w:r w:rsidRPr="00D227D5">
        <w:t xml:space="preserve"> sekä kaupungintalon neuvonnasta.</w:t>
      </w:r>
    </w:p>
    <w:p w:rsidR="00401985" w:rsidRPr="00CE3AD5" w:rsidRDefault="00401985" w:rsidP="00401985">
      <w:pPr>
        <w:rPr>
          <w:color w:val="FF0000"/>
        </w:rPr>
      </w:pPr>
      <w:r w:rsidRPr="00CB11F6">
        <w:t>Avustushakemukset sekä tarvittavat liiteasiakirjat on toimitettava määräaikaan mennessä</w:t>
      </w:r>
      <w:r>
        <w:t xml:space="preserve"> kaupungin kirjaamoon</w:t>
      </w:r>
      <w:r w:rsidRPr="00CB11F6">
        <w:t>. Sekä sähköiset että paperiset tai postin kuljetettavaksi annetut hakemukset ja muut asiakirjat on oltava perillä määräaikaan mennessä tai hakemus katsotaan myöhästyneeksi.</w:t>
      </w:r>
      <w:r>
        <w:t xml:space="preserve"> </w:t>
      </w:r>
      <w:r w:rsidRPr="00CE3AD5">
        <w:t>Myöhästyneitä hakemuksia ei käsitellä.</w:t>
      </w:r>
      <w:r w:rsidR="00471647" w:rsidRPr="00CE3AD5">
        <w:rPr>
          <w:color w:val="FF0000"/>
        </w:rPr>
        <w:t xml:space="preserve"> </w:t>
      </w:r>
    </w:p>
    <w:p w:rsidR="00401985" w:rsidRDefault="00401985" w:rsidP="00401985">
      <w:r w:rsidRPr="00CB11F6">
        <w:t>Yhteisö voi halutessaan antaa lisätietoja ja selvityksiä eri liitteessä. Liitteet tulee jättää hakemuksen yhteydessä ja niiden tulee olla kopioita. Kauniaisten kaupunki ei palauta hakemukseen liitettyä aineistoa.</w:t>
      </w:r>
    </w:p>
    <w:p w:rsidR="003671B7" w:rsidRDefault="00401985" w:rsidP="00CB0A34">
      <w:r>
        <w:t>Avustushakemuksia käsittelevä taho voi lisäksi antaa määräajan, mihin mennessä puutteelliset hakemukset on täydennettävä.  Täydentämispyynnön jälkeen vielä puutteellisina olevat avu</w:t>
      </w:r>
      <w:r w:rsidR="00CB0A34">
        <w:t xml:space="preserve">stushakemukset voidaan hylätä. </w:t>
      </w:r>
    </w:p>
    <w:p w:rsidR="00B37D35" w:rsidRPr="00B37D35" w:rsidRDefault="00E53A45" w:rsidP="009577C9">
      <w:pPr>
        <w:pStyle w:val="Otsikko2"/>
      </w:pPr>
      <w:bookmarkStart w:id="9" w:name="_Toc504985807"/>
      <w:r>
        <w:lastRenderedPageBreak/>
        <w:t xml:space="preserve">1.5 </w:t>
      </w:r>
      <w:r w:rsidR="00317A9E" w:rsidRPr="00576128">
        <w:t>Avustusten käsittely, maksaminen sekä muut ohjeet ja perusteet</w:t>
      </w:r>
      <w:bookmarkEnd w:id="9"/>
    </w:p>
    <w:p w:rsidR="00317A9E" w:rsidRDefault="00222DE8" w:rsidP="00317A9E">
      <w:r>
        <w:t xml:space="preserve">Avustuksista päättää kunkin avustuslajin myöntämä </w:t>
      </w:r>
      <w:r w:rsidR="00AF07D5">
        <w:t>valiokunta</w:t>
      </w:r>
      <w:r>
        <w:t xml:space="preserve"> </w:t>
      </w:r>
      <w:r w:rsidRPr="00287953">
        <w:t xml:space="preserve">sivistystoimenjohtajan esityksestä </w:t>
      </w:r>
      <w:r>
        <w:t>ja a</w:t>
      </w:r>
      <w:r w:rsidRPr="00E75CCC">
        <w:t>vustus maksetaan päätöksen saatua lainvoiman.</w:t>
      </w:r>
      <w:r w:rsidRPr="009550B6">
        <w:t xml:space="preserve"> </w:t>
      </w:r>
      <w:r w:rsidR="00317A9E" w:rsidRPr="00F53D75">
        <w:t>Kaikille hakijoille tiedotetaan avustusten jakopäätöksestä kirjallisesti. P</w:t>
      </w:r>
      <w:r w:rsidR="00825144">
        <w:t>äätökseen</w:t>
      </w:r>
      <w:r w:rsidR="00317A9E" w:rsidRPr="00F53D75">
        <w:t xml:space="preserve"> on mahdollista </w:t>
      </w:r>
      <w:r w:rsidR="00825144">
        <w:t>hakea oikaisua</w:t>
      </w:r>
      <w:r w:rsidR="00317A9E" w:rsidRPr="00F53D75">
        <w:t xml:space="preserve">. </w:t>
      </w:r>
      <w:r w:rsidR="00825144">
        <w:t xml:space="preserve">Muutoksenhakumenettely </w:t>
      </w:r>
      <w:r w:rsidR="00317A9E">
        <w:t xml:space="preserve">ilmenee </w:t>
      </w:r>
      <w:r w:rsidR="00AF07D5">
        <w:t>valiokunnan</w:t>
      </w:r>
      <w:r w:rsidR="00317A9E" w:rsidRPr="00F53D75">
        <w:t xml:space="preserve"> päätöstä koskevan pöytäkirjanotteen</w:t>
      </w:r>
      <w:r w:rsidR="00F508D6" w:rsidRPr="00F508D6">
        <w:t xml:space="preserve"> </w:t>
      </w:r>
      <w:r w:rsidR="00F508D6">
        <w:t xml:space="preserve">muutoksenhakuosoituksesta. </w:t>
      </w:r>
    </w:p>
    <w:p w:rsidR="00B37D35" w:rsidRDefault="00C119BA" w:rsidP="00B37D35">
      <w:r>
        <w:t>Toiminta-</w:t>
      </w:r>
      <w:r w:rsidR="00B37D35">
        <w:t>avustukset maksetaan, kun avustuksen myöntänyt viranomainen on saanut edellisen vuoden avustuksen käytöstä hyväksyttävän selvityksen. Kohdeavustukset maksetaan maksettuihin tositteisiin perustuvaa tilitystä vastaan.</w:t>
      </w:r>
      <w:r w:rsidR="00947A54" w:rsidRPr="00947A54">
        <w:t xml:space="preserve"> </w:t>
      </w:r>
      <w:r w:rsidR="00947A54">
        <w:t>Avustuslajista riippuen avustuksen maksaminen voi edellyttää yhteistyösopimusta avustettavan yhteisön ja kaupungin välillä.</w:t>
      </w:r>
    </w:p>
    <w:p w:rsidR="00CD23CE" w:rsidRDefault="002D6B07" w:rsidP="00B37D35">
      <w:r>
        <w:rPr>
          <w:sz w:val="23"/>
          <w:szCs w:val="23"/>
        </w:rPr>
        <w:t>Toiminta-a</w:t>
      </w:r>
      <w:r w:rsidR="00EE1C4E">
        <w:rPr>
          <w:sz w:val="23"/>
          <w:szCs w:val="23"/>
        </w:rPr>
        <w:t xml:space="preserve">vustuksen myöntämisen edellytyksenä </w:t>
      </w:r>
      <w:r w:rsidR="00424E0C">
        <w:rPr>
          <w:sz w:val="23"/>
          <w:szCs w:val="23"/>
        </w:rPr>
        <w:t xml:space="preserve">on että hakija antaa selvityksen avustuksen käytöstä. </w:t>
      </w:r>
      <w:r w:rsidR="00EE1C4E">
        <w:rPr>
          <w:sz w:val="23"/>
          <w:szCs w:val="23"/>
        </w:rPr>
        <w:t xml:space="preserve">Jos </w:t>
      </w:r>
      <w:r w:rsidR="00EE1C4E">
        <w:t xml:space="preserve">talousarviovuodelle myönnetty </w:t>
      </w:r>
      <w:r w:rsidR="00EE1C4E">
        <w:rPr>
          <w:sz w:val="23"/>
          <w:szCs w:val="23"/>
        </w:rPr>
        <w:t xml:space="preserve">avustus jää jostain syystä kokonaan tai osaksi käyttämättä, on käyttämättä jäänyt avustus maksettava takaisin kaupungille tai yhteisön on anottava myöntävältä </w:t>
      </w:r>
      <w:r w:rsidR="00EE1C4E">
        <w:t>viranomaiselta</w:t>
      </w:r>
      <w:r w:rsidR="00EE1C4E">
        <w:rPr>
          <w:sz w:val="23"/>
          <w:szCs w:val="23"/>
        </w:rPr>
        <w:t xml:space="preserve"> lisäaikaa avustusmäärärahan käyttämiseksi seuraavana vuonna. </w:t>
      </w:r>
      <w:r w:rsidR="00EE1C4E">
        <w:t xml:space="preserve">Erityisistä syistä voidaan avustus myöntää käytettäväksi useampanakin vuotena. </w:t>
      </w:r>
    </w:p>
    <w:p w:rsidR="00CB0A34" w:rsidRPr="00471647" w:rsidRDefault="00CB0A34" w:rsidP="00B37D35">
      <w:pPr>
        <w:rPr>
          <w:sz w:val="23"/>
          <w:szCs w:val="23"/>
        </w:rPr>
      </w:pPr>
      <w:r>
        <w:t>Avustusmää</w:t>
      </w:r>
      <w:r w:rsidRPr="006076E7">
        <w:t xml:space="preserve">rärahan suuruus </w:t>
      </w:r>
      <w:r>
        <w:t xml:space="preserve">kunkin avustuslajin kohdalla </w:t>
      </w:r>
      <w:r w:rsidRPr="006076E7">
        <w:t xml:space="preserve">on </w:t>
      </w:r>
      <w:r w:rsidR="00086CBD">
        <w:t>valiokunnan</w:t>
      </w:r>
      <w:r w:rsidRPr="006076E7">
        <w:t xml:space="preserve"> vuosittain talousarviossaan</w:t>
      </w:r>
      <w:r>
        <w:t xml:space="preserve"> varaama määräraha joka</w:t>
      </w:r>
      <w:r w:rsidRPr="00A70549">
        <w:t xml:space="preserve"> voidaan käyttää joko yhtenä avustuksena tai jakaa useampien avustuksen saajien kesken</w:t>
      </w:r>
      <w:r w:rsidR="00630656">
        <w:t xml:space="preserve">, </w:t>
      </w:r>
      <w:r w:rsidR="00086CBD">
        <w:t>valiokunnan</w:t>
      </w:r>
      <w:r w:rsidR="00630656">
        <w:t xml:space="preserve"> päätöksen mukaan</w:t>
      </w:r>
      <w:r w:rsidRPr="00A70549">
        <w:t>.</w:t>
      </w:r>
      <w:r>
        <w:t xml:space="preserve"> </w:t>
      </w:r>
      <w:r w:rsidRPr="00471647">
        <w:t>Mikäli avustuksiin varattua määrärahaa jää käyttämättä</w:t>
      </w:r>
      <w:r w:rsidR="00630656" w:rsidRPr="00471647">
        <w:t xml:space="preserve"> vuoden aikana</w:t>
      </w:r>
      <w:r w:rsidRPr="00471647">
        <w:t xml:space="preserve">, voidaan niihin tarkoitettu määräraha käyttää muuhun </w:t>
      </w:r>
      <w:r w:rsidR="00630656" w:rsidRPr="00471647">
        <w:t>tulosalueen vastaavaan</w:t>
      </w:r>
      <w:r w:rsidRPr="00471647">
        <w:t xml:space="preserve"> toimintaan tai hankintaan tulosaluepäällikön päätöksestä.</w:t>
      </w:r>
    </w:p>
    <w:p w:rsidR="00B37D35" w:rsidRPr="00B37D35" w:rsidRDefault="00E53A45" w:rsidP="009577C9">
      <w:pPr>
        <w:pStyle w:val="Otsikko2"/>
      </w:pPr>
      <w:bookmarkStart w:id="10" w:name="_Toc504985808"/>
      <w:r>
        <w:t xml:space="preserve">1.6 </w:t>
      </w:r>
      <w:r w:rsidR="00B37D35" w:rsidRPr="00B37D35">
        <w:t>Avustusten käytön valvonta</w:t>
      </w:r>
      <w:r w:rsidR="001F56EC">
        <w:t xml:space="preserve"> ja takaisinperintä</w:t>
      </w:r>
      <w:bookmarkEnd w:id="10"/>
    </w:p>
    <w:p w:rsidR="00B37D35" w:rsidRDefault="00B37D35" w:rsidP="00B37D35">
      <w:r w:rsidRPr="00FD296C">
        <w:t>Avustusta saaneen yhteisön tulee noudattaa avustuksen käytön selvittämisestä ja tilittämisestä</w:t>
      </w:r>
      <w:r w:rsidR="00317A9E" w:rsidRPr="00FD296C">
        <w:t xml:space="preserve"> </w:t>
      </w:r>
      <w:r w:rsidR="00317A9E">
        <w:t>annettuja määräyksiä</w:t>
      </w:r>
      <w:r w:rsidRPr="00FD296C">
        <w:t xml:space="preserve"> </w:t>
      </w:r>
      <w:r w:rsidR="00317A9E" w:rsidRPr="00F53D75">
        <w:t xml:space="preserve">Kauniaisten kaupungin </w:t>
      </w:r>
      <w:r w:rsidR="00E04315">
        <w:t xml:space="preserve">rahatoimiston ohjeistuksen </w:t>
      </w:r>
      <w:r w:rsidR="00317A9E" w:rsidRPr="00F53D75">
        <w:t>mukaisesti</w:t>
      </w:r>
      <w:r w:rsidRPr="00FD296C">
        <w:t>.</w:t>
      </w:r>
      <w:r w:rsidR="00726B42">
        <w:t xml:space="preserve"> </w:t>
      </w:r>
      <w:r w:rsidR="00E04315">
        <w:t>Avustusta saaneen tahon</w:t>
      </w:r>
      <w:r>
        <w:t xml:space="preserve"> hallinto ja talous on oltava voimassa olevien lakien mukaan järjestetty.</w:t>
      </w:r>
    </w:p>
    <w:p w:rsidR="00E308E5" w:rsidRDefault="00B37D35" w:rsidP="00E308E5">
      <w:r>
        <w:t xml:space="preserve">Kirjanpito on järjestettävä siten, että avustuksen käyttöä voidaan kirjanpidosta seurata. Avustuksen myöntävälle viranomaiselle on varattava mahdollisuus avustuksen saajan hallinnon ja tilien tarkastamiseen siltä osin kuin avustuksen käytön toteaminen edellyttää. </w:t>
      </w:r>
      <w:r w:rsidRPr="00FD296C">
        <w:t>Toiminta-avustusta</w:t>
      </w:r>
      <w:r>
        <w:t xml:space="preserve"> saavissa yhdistyksissä on toimitettava</w:t>
      </w:r>
      <w:r w:rsidR="00F50BE4">
        <w:t xml:space="preserve"> toiminnantarkastus</w:t>
      </w:r>
      <w:r>
        <w:t xml:space="preserve"> yhdistyslain (678/2010) mukaisesti.</w:t>
      </w:r>
      <w:r w:rsidR="00E308E5">
        <w:t xml:space="preserve"> </w:t>
      </w:r>
      <w:r w:rsidR="00E308E5" w:rsidRPr="00F53D75">
        <w:t>Mikäli avustuksen saajan tilit sisältyvät jonkin muun yhteisön kirjanpitoon, on niiden oltava selvästi eroteltavissa pääyhdistyksen kirjanpidosta. Avustuksen saajan toimintasuunnitelman ja talousarvion sekä toiminta- ja tilikertomuksen tulee noudattaa keskenään samaa perusajattelua.</w:t>
      </w:r>
    </w:p>
    <w:p w:rsidR="00B37D35" w:rsidRDefault="00B37D35" w:rsidP="00B37D35">
      <w:r>
        <w:t xml:space="preserve">Avustus on käytettävä siihen tarkoitukseen, johon se on myönnetty. </w:t>
      </w:r>
      <w:r w:rsidR="00317A9E">
        <w:t>A</w:t>
      </w:r>
      <w:r>
        <w:t>vustuksen käyttämättä jäänyt osa peritään takaisin.</w:t>
      </w:r>
      <w:r w:rsidR="00424E0C">
        <w:t xml:space="preserve"> </w:t>
      </w:r>
      <w:r>
        <w:t>Avustus voidaan periä takaisin, jos:</w:t>
      </w:r>
    </w:p>
    <w:p w:rsidR="00E04315" w:rsidRDefault="00E04315" w:rsidP="00B37D35">
      <w:pPr>
        <w:pStyle w:val="Luettelokappale"/>
        <w:numPr>
          <w:ilvl w:val="0"/>
          <w:numId w:val="2"/>
        </w:numPr>
      </w:pPr>
      <w:r>
        <w:t xml:space="preserve">tilitettävä osuus on </w:t>
      </w:r>
      <w:r w:rsidR="00E308E5">
        <w:t>pienempi kuin myönnetty avustus,</w:t>
      </w:r>
    </w:p>
    <w:p w:rsidR="00B37D35" w:rsidRDefault="00B37D35" w:rsidP="00B37D35">
      <w:pPr>
        <w:pStyle w:val="Luettelokappale"/>
        <w:numPr>
          <w:ilvl w:val="0"/>
          <w:numId w:val="2"/>
        </w:numPr>
      </w:pPr>
      <w:r>
        <w:t>avustuksen käyttö poikkeaa siitä tarkoituksesta, mihin se on myönnetty,</w:t>
      </w:r>
    </w:p>
    <w:p w:rsidR="00B37D35" w:rsidRDefault="00B37D35" w:rsidP="00B37D35">
      <w:pPr>
        <w:pStyle w:val="Luettelokappale"/>
        <w:numPr>
          <w:ilvl w:val="0"/>
          <w:numId w:val="2"/>
        </w:numPr>
      </w:pPr>
      <w:r>
        <w:t>mikäli yhteisö on saanut tai saa avustusta samaan t</w:t>
      </w:r>
      <w:r w:rsidR="00287953">
        <w:t>arkoitukseen</w:t>
      </w:r>
      <w:r w:rsidR="00471647">
        <w:rPr>
          <w:color w:val="FF0000"/>
        </w:rPr>
        <w:t xml:space="preserve"> </w:t>
      </w:r>
      <w:r>
        <w:t>k</w:t>
      </w:r>
      <w:r w:rsidR="00E04315">
        <w:t>aupungin toiselta taholta</w:t>
      </w:r>
      <w:r>
        <w:t>,</w:t>
      </w:r>
    </w:p>
    <w:p w:rsidR="00B37D35" w:rsidRDefault="00B37D35" w:rsidP="00B37D35">
      <w:pPr>
        <w:pStyle w:val="Luettelokappale"/>
        <w:numPr>
          <w:ilvl w:val="0"/>
          <w:numId w:val="2"/>
        </w:numPr>
      </w:pPr>
      <w:r>
        <w:t>mikäli avustuksen myöntämispäätös kumotaan,</w:t>
      </w:r>
    </w:p>
    <w:p w:rsidR="00E36ABB" w:rsidRDefault="00B37D35" w:rsidP="00E36ABB">
      <w:pPr>
        <w:pStyle w:val="Luettelokappale"/>
        <w:numPr>
          <w:ilvl w:val="0"/>
          <w:numId w:val="2"/>
        </w:numPr>
      </w:pPr>
      <w:r>
        <w:lastRenderedPageBreak/>
        <w:t>avustushakemuksessa annetut tiedot ovat virheellisiä tai avustuksen käytöstä ei ole toimitettu hyväksyttävää selvitystä tai tilitystä annettuun määräaikaan mennessä.</w:t>
      </w:r>
    </w:p>
    <w:p w:rsidR="00E36ABB" w:rsidRPr="00E36ABB" w:rsidRDefault="00E36ABB" w:rsidP="00E36ABB">
      <w:pPr>
        <w:pStyle w:val="Luettelokappale"/>
        <w:numPr>
          <w:ilvl w:val="0"/>
          <w:numId w:val="2"/>
        </w:numPr>
      </w:pPr>
      <w:r w:rsidRPr="00E36ABB">
        <w:rPr>
          <w:sz w:val="23"/>
          <w:szCs w:val="23"/>
        </w:rPr>
        <w:t>yhteisö ei toimita kaupungille hyväksyttävää selvitystä toiminta-</w:t>
      </w:r>
      <w:r>
        <w:rPr>
          <w:sz w:val="23"/>
          <w:szCs w:val="23"/>
        </w:rPr>
        <w:t>avustuksen käytöstä.</w:t>
      </w:r>
    </w:p>
    <w:p w:rsidR="000424A2" w:rsidRDefault="00B37D35">
      <w:r>
        <w:t>Päätöksen takaisinperinnästä teke</w:t>
      </w:r>
      <w:r w:rsidR="00E04315">
        <w:t xml:space="preserve">e </w:t>
      </w:r>
      <w:r w:rsidR="00E36ABB">
        <w:t>tulosaluepäällikkö, jonka päätökseen voi hakea oikaisua avustuksen myöntäneeltä</w:t>
      </w:r>
      <w:r w:rsidR="00E04315">
        <w:t xml:space="preserve"> </w:t>
      </w:r>
      <w:r w:rsidR="00086CBD">
        <w:t>valio</w:t>
      </w:r>
      <w:r w:rsidR="00E04315">
        <w:t>kun</w:t>
      </w:r>
      <w:r w:rsidR="00E36ABB">
        <w:t>nal</w:t>
      </w:r>
      <w:r w:rsidR="00E04315">
        <w:t>ta</w:t>
      </w:r>
      <w:r>
        <w:t>.</w:t>
      </w:r>
      <w:r w:rsidR="00424E0C">
        <w:t xml:space="preserve"> </w:t>
      </w:r>
    </w:p>
    <w:p w:rsidR="007C6DC9" w:rsidRDefault="007C6DC9" w:rsidP="007C6DC9">
      <w:r>
        <w:t>Mikäli kaupungilla on yhteisöltä saatavia, hakemus voidaan hylätä tai saatavat voidaan periä avustuksista.</w:t>
      </w:r>
      <w:r w:rsidRPr="00084C2B">
        <w:t xml:space="preserve"> </w:t>
      </w:r>
      <w:r>
        <w:t>Päätöksen takaisinperinnästä tekee avustuksen myöntänyt viranomainen.</w:t>
      </w:r>
    </w:p>
    <w:p w:rsidR="007C6DC9" w:rsidRDefault="007C6DC9"/>
    <w:p w:rsidR="00726B42" w:rsidRDefault="00726B42">
      <w:pPr>
        <w:rPr>
          <w:rFonts w:asciiTheme="majorHAnsi" w:eastAsiaTheme="majorEastAsia" w:hAnsiTheme="majorHAnsi" w:cstheme="majorBidi"/>
          <w:b/>
          <w:bCs/>
          <w:color w:val="365F91" w:themeColor="accent1" w:themeShade="BF"/>
          <w:sz w:val="28"/>
          <w:szCs w:val="28"/>
        </w:rPr>
      </w:pPr>
      <w:r>
        <w:br w:type="page"/>
      </w:r>
    </w:p>
    <w:p w:rsidR="00AF6C05" w:rsidRPr="00BD4453" w:rsidRDefault="00E53A45" w:rsidP="009577C9">
      <w:pPr>
        <w:pStyle w:val="Otsikko1"/>
      </w:pPr>
      <w:bookmarkStart w:id="11" w:name="_Toc504985809"/>
      <w:r>
        <w:lastRenderedPageBreak/>
        <w:t>2</w:t>
      </w:r>
      <w:r w:rsidR="00CD23CE">
        <w:t>.</w:t>
      </w:r>
      <w:r>
        <w:t xml:space="preserve"> </w:t>
      </w:r>
      <w:r w:rsidR="00086CBD">
        <w:t>KULTTUURIVALIOKUNNAN</w:t>
      </w:r>
      <w:r w:rsidR="00AF6C05">
        <w:t xml:space="preserve"> AVUSTUSTEN JA APURAHOJEN MYÖNTÄMISPERIAATTEET JA HAKUOHJEET</w:t>
      </w:r>
      <w:bookmarkEnd w:id="11"/>
    </w:p>
    <w:p w:rsidR="00FC4F88" w:rsidRPr="006076E7" w:rsidRDefault="00E53A45" w:rsidP="009577C9">
      <w:pPr>
        <w:pStyle w:val="Otsikko2"/>
      </w:pPr>
      <w:bookmarkStart w:id="12" w:name="_Toc504985810"/>
      <w:r>
        <w:t xml:space="preserve">2.1 </w:t>
      </w:r>
      <w:r w:rsidR="00FC4F88">
        <w:t>Kulttuuri</w:t>
      </w:r>
      <w:r w:rsidR="00FC4F88" w:rsidRPr="006076E7">
        <w:t>toimintaan tarkoitetut avustukset</w:t>
      </w:r>
      <w:bookmarkEnd w:id="12"/>
      <w:r w:rsidR="00FC4F88" w:rsidRPr="006076E7">
        <w:t xml:space="preserve"> </w:t>
      </w:r>
    </w:p>
    <w:p w:rsidR="00A40F33" w:rsidRDefault="00AF6C05" w:rsidP="00A40F33">
      <w:r>
        <w:t xml:space="preserve">Kaupungin talousarvioon varatusta määrärahasta voi saada hakemuksensa perusteella avustusta Kauniaisissa kotipaikan omaava </w:t>
      </w:r>
      <w:r w:rsidR="00F36F1E">
        <w:t xml:space="preserve">tai Kauniaisissa vakituisesti toimiva </w:t>
      </w:r>
      <w:r>
        <w:t>rekisteröity sivistyksellinen yhteisö sekä rekisteröimätön sivistyksellinen yhteisö, jotka harjoittavat sivistys</w:t>
      </w:r>
      <w:r w:rsidR="00F36F1E">
        <w:t>- tai kulttuuri</w:t>
      </w:r>
      <w:r>
        <w:t>toimintaa.</w:t>
      </w:r>
      <w:r w:rsidR="00A70549">
        <w:t xml:space="preserve"> </w:t>
      </w:r>
    </w:p>
    <w:p w:rsidR="00B91C6D" w:rsidRDefault="00B91C6D" w:rsidP="00B91C6D">
      <w:r w:rsidRPr="006076E7">
        <w:t xml:space="preserve">Avustukset jakautuvat </w:t>
      </w:r>
      <w:r w:rsidR="00F36F1E">
        <w:t xml:space="preserve">toiminta-avustuksiin, </w:t>
      </w:r>
      <w:r w:rsidRPr="00FC4F88">
        <w:rPr>
          <w:color w:val="000000" w:themeColor="text1"/>
        </w:rPr>
        <w:t>kohdea</w:t>
      </w:r>
      <w:r>
        <w:rPr>
          <w:color w:val="000000" w:themeColor="text1"/>
        </w:rPr>
        <w:t>vustuksiin sekä</w:t>
      </w:r>
      <w:r w:rsidRPr="00B91C6D">
        <w:t xml:space="preserve"> </w:t>
      </w:r>
      <w:r>
        <w:rPr>
          <w:color w:val="000000" w:themeColor="text1"/>
        </w:rPr>
        <w:t>t</w:t>
      </w:r>
      <w:r w:rsidRPr="00B91C6D">
        <w:rPr>
          <w:color w:val="000000" w:themeColor="text1"/>
        </w:rPr>
        <w:t>a</w:t>
      </w:r>
      <w:r w:rsidR="00D1115B">
        <w:rPr>
          <w:color w:val="000000" w:themeColor="text1"/>
        </w:rPr>
        <w:t>iteilija-</w:t>
      </w:r>
      <w:r>
        <w:rPr>
          <w:color w:val="000000" w:themeColor="text1"/>
        </w:rPr>
        <w:t>apurahoihin.</w:t>
      </w:r>
      <w:r w:rsidRPr="00FC4F88">
        <w:rPr>
          <w:color w:val="000000" w:themeColor="text1"/>
        </w:rPr>
        <w:t xml:space="preserve"> </w:t>
      </w:r>
    </w:p>
    <w:p w:rsidR="00576128" w:rsidRDefault="00E53A45" w:rsidP="009577C9">
      <w:pPr>
        <w:pStyle w:val="Otsikko2"/>
      </w:pPr>
      <w:bookmarkStart w:id="13" w:name="_Toc504985811"/>
      <w:r>
        <w:t xml:space="preserve">2.2 </w:t>
      </w:r>
      <w:r w:rsidR="00576128" w:rsidRPr="006076E7">
        <w:t xml:space="preserve">Toiminta-avustukset </w:t>
      </w:r>
      <w:r w:rsidR="00576128">
        <w:t>kulttuuri</w:t>
      </w:r>
      <w:r w:rsidR="00576128" w:rsidRPr="006076E7">
        <w:t>toimintaan</w:t>
      </w:r>
      <w:bookmarkEnd w:id="13"/>
    </w:p>
    <w:p w:rsidR="002E47B5" w:rsidRDefault="008376A1" w:rsidP="008376A1">
      <w:r>
        <w:t>Toiminta-avustusta myönnetään yhdistyksille joiden toiminta on vakiintunutta ja jotka toimivat merkittävinä paikallisina kulttuuripalvelujen tarjoajina.</w:t>
      </w:r>
    </w:p>
    <w:p w:rsidR="00263BAE" w:rsidRPr="00B60699" w:rsidRDefault="00263BAE" w:rsidP="00263BAE">
      <w:r w:rsidRPr="00B60699">
        <w:t>Toiminta-avustuksella tarkoitetaan ko. vuonna yhteisön toimintasuunnitelmassa mainitun kulttuuritoiminnan piiriin liitty</w:t>
      </w:r>
      <w:r w:rsidR="00A70549">
        <w:t xml:space="preserve">vän toiminnan tukemista, kuten kulttuuriretket, </w:t>
      </w:r>
      <w:r w:rsidRPr="00B60699">
        <w:t>johtajien, ohjaajien, luennoitsijoiden, alustajien, säest</w:t>
      </w:r>
      <w:r w:rsidR="00A70549">
        <w:t>äjien tai vastaavien palkk</w:t>
      </w:r>
      <w:r w:rsidR="00EB341A">
        <w:t xml:space="preserve">iot, edellisten matkakulut, </w:t>
      </w:r>
      <w:r w:rsidRPr="00B60699">
        <w:t>kulttuuritoimintaan liittyvät kurssi-,</w:t>
      </w:r>
      <w:r w:rsidR="00630656">
        <w:t xml:space="preserve"> opinto-, ym. päiville osallistu</w:t>
      </w:r>
      <w:r w:rsidRPr="00B60699">
        <w:t>v</w:t>
      </w:r>
      <w:r w:rsidR="00B60699" w:rsidRPr="00B60699">
        <w:t>ille yhteisön jäsenille myönnet</w:t>
      </w:r>
      <w:r w:rsidRPr="00B60699">
        <w:t>tävät avustukset</w:t>
      </w:r>
      <w:r w:rsidR="002D6B07">
        <w:t xml:space="preserve"> sekä vuokra- ja</w:t>
      </w:r>
      <w:r w:rsidR="00EB341A">
        <w:t xml:space="preserve"> käyttökulut</w:t>
      </w:r>
      <w:r w:rsidRPr="00B60699">
        <w:t>.</w:t>
      </w:r>
    </w:p>
    <w:p w:rsidR="008376A1" w:rsidRDefault="008376A1" w:rsidP="008376A1">
      <w:r>
        <w:t xml:space="preserve">Yhdistyksille ja yhteisöille suunnattujen toiminta-avustusten tyypit ovat: </w:t>
      </w:r>
    </w:p>
    <w:p w:rsidR="008376A1" w:rsidRDefault="008376A1" w:rsidP="008376A1">
      <w:pPr>
        <w:pStyle w:val="Luettelokappale"/>
        <w:numPr>
          <w:ilvl w:val="0"/>
          <w:numId w:val="7"/>
        </w:numPr>
      </w:pPr>
      <w:r>
        <w:t>toiminta-avustus</w:t>
      </w:r>
      <w:r w:rsidRPr="008376A1">
        <w:t xml:space="preserve"> taiteen peru</w:t>
      </w:r>
      <w:r>
        <w:t>sopetusta antaville oppilaitoksill</w:t>
      </w:r>
      <w:r w:rsidR="0076761B">
        <w:t>e, merkittävinä paikallisina kulttuuripalvelujen tarjoajina toimiville yhdistyksille ja yhteisöille sekä kaupungin kulttuurityön yhteistyötahoille.</w:t>
      </w:r>
    </w:p>
    <w:p w:rsidR="008376A1" w:rsidRDefault="008376A1" w:rsidP="008376A1">
      <w:pPr>
        <w:pStyle w:val="Luettelokappale"/>
        <w:numPr>
          <w:ilvl w:val="0"/>
          <w:numId w:val="7"/>
        </w:numPr>
      </w:pPr>
      <w:r>
        <w:t xml:space="preserve">toiminta-avustus yhdistyksille ja yhteisöille </w:t>
      </w:r>
      <w:r w:rsidR="0076761B">
        <w:t xml:space="preserve">yleiseen </w:t>
      </w:r>
      <w:r w:rsidR="00630656">
        <w:t xml:space="preserve">sivistys- ja </w:t>
      </w:r>
      <w:r>
        <w:t>kulttuuritoimintaan.</w:t>
      </w:r>
    </w:p>
    <w:p w:rsidR="00261DC8" w:rsidRDefault="00B91C6D" w:rsidP="00576128">
      <w:r w:rsidRPr="00287953">
        <w:t>Kauni</w:t>
      </w:r>
      <w:r w:rsidR="00471647" w:rsidRPr="00287953">
        <w:t>ai</w:t>
      </w:r>
      <w:r w:rsidRPr="00287953">
        <w:t xml:space="preserve">sten </w:t>
      </w:r>
      <w:r w:rsidR="00726B42" w:rsidRPr="00287953">
        <w:t>k</w:t>
      </w:r>
      <w:r w:rsidR="00726B42">
        <w:t>aupunginvaltuuston</w:t>
      </w:r>
      <w:r w:rsidR="00FF10F0">
        <w:t xml:space="preserve"> vahvistamassa talousarviossa on vuosittain eritelty</w:t>
      </w:r>
      <w:r w:rsidR="00630656">
        <w:t xml:space="preserve"> määräraha toiminta-avustuksiin</w:t>
      </w:r>
      <w:r w:rsidR="00FF10F0">
        <w:t xml:space="preserve"> </w:t>
      </w:r>
      <w:r w:rsidR="00FF10F0" w:rsidRPr="008376A1">
        <w:t>taiteen peru</w:t>
      </w:r>
      <w:r w:rsidR="00FF10F0">
        <w:t xml:space="preserve">sopetusta antaville oppilaitoksille, merkittävinä paikallisina kulttuuripalvelujen tarjoajina toimiville yhdistyksille ja yhteisöille sekä kaupungin kulttuurityön yhteistyötahoille. </w:t>
      </w:r>
      <w:r w:rsidR="00CC2B8D">
        <w:t xml:space="preserve"> </w:t>
      </w:r>
      <w:r w:rsidR="00286B94">
        <w:t>Kulttuurivaliokunt</w:t>
      </w:r>
      <w:r w:rsidR="00FF10F0">
        <w:t xml:space="preserve">a käsittelee vuosittain </w:t>
      </w:r>
      <w:r w:rsidR="00261DC8">
        <w:t xml:space="preserve">edellä </w:t>
      </w:r>
      <w:r w:rsidR="00FF10F0">
        <w:t xml:space="preserve">mainittujen tahojen </w:t>
      </w:r>
      <w:r w:rsidR="00726B42">
        <w:t xml:space="preserve">vapaamuotoiset </w:t>
      </w:r>
      <w:r w:rsidR="00FF10F0">
        <w:t xml:space="preserve">hakemukset, liitteineen, </w:t>
      </w:r>
      <w:r w:rsidR="00726B42">
        <w:t>kaupunginvaltuuston</w:t>
      </w:r>
      <w:r w:rsidR="00261DC8">
        <w:t xml:space="preserve"> vahvistettua seuraavan vuoden talousarvion.</w:t>
      </w:r>
      <w:r w:rsidR="00CC2B8D" w:rsidRPr="00CC2B8D">
        <w:t xml:space="preserve"> </w:t>
      </w:r>
      <w:r w:rsidR="00CE3AD5" w:rsidRPr="00CE3AD5">
        <w:t>Edellä mainittujen tahojen kanssa k</w:t>
      </w:r>
      <w:r w:rsidR="00CE3AD5">
        <w:t xml:space="preserve">aupunki solmii tarvittaessa </w:t>
      </w:r>
      <w:r w:rsidR="00CE3AD5" w:rsidRPr="00CE3AD5">
        <w:t xml:space="preserve">erilliset sopimukset, jotka hyväksytään </w:t>
      </w:r>
      <w:r w:rsidR="00286B94">
        <w:t>valiokunnassa</w:t>
      </w:r>
      <w:r w:rsidR="00CE3AD5" w:rsidRPr="00CE3AD5">
        <w:t>.</w:t>
      </w:r>
    </w:p>
    <w:p w:rsidR="0076761B" w:rsidRDefault="0076761B" w:rsidP="0076761B">
      <w:r>
        <w:t xml:space="preserve">Toiminta-avustusta yhdistyksien ja yhteisöjen </w:t>
      </w:r>
      <w:r w:rsidR="00630656">
        <w:t xml:space="preserve">yleiseen </w:t>
      </w:r>
      <w:r w:rsidR="00726B42">
        <w:t xml:space="preserve">sivistys- ja </w:t>
      </w:r>
      <w:r>
        <w:t xml:space="preserve">kulttuuritoimintaan haetaan </w:t>
      </w:r>
      <w:r w:rsidRPr="006B2098">
        <w:t xml:space="preserve">lomakkeella, jota saa </w:t>
      </w:r>
      <w:r w:rsidR="00223FD8">
        <w:t>kulttuuri- ja vapaa-aikatoimesta,</w:t>
      </w:r>
      <w:r w:rsidR="00DE0B45">
        <w:t xml:space="preserve"> kirjastosta,</w:t>
      </w:r>
      <w:r w:rsidR="00223FD8">
        <w:t xml:space="preserve"> </w:t>
      </w:r>
      <w:r w:rsidRPr="006B2098">
        <w:t>kaupungin kotisivuilta, sekä kaupungintalon neuvonnasta.</w:t>
      </w:r>
      <w:r w:rsidRPr="0076761B">
        <w:rPr>
          <w:sz w:val="23"/>
          <w:szCs w:val="23"/>
        </w:rPr>
        <w:t xml:space="preserve"> </w:t>
      </w:r>
    </w:p>
    <w:p w:rsidR="00576128" w:rsidRPr="006076E7" w:rsidRDefault="00424E0C" w:rsidP="009577C9">
      <w:pPr>
        <w:pStyle w:val="Otsikko2"/>
      </w:pPr>
      <w:bookmarkStart w:id="14" w:name="_Toc504985812"/>
      <w:r>
        <w:t>2.3</w:t>
      </w:r>
      <w:r w:rsidR="00BA6998">
        <w:t xml:space="preserve"> </w:t>
      </w:r>
      <w:r w:rsidR="00576128">
        <w:t>Kohde</w:t>
      </w:r>
      <w:r w:rsidR="00576128" w:rsidRPr="006076E7">
        <w:t xml:space="preserve">avustukset </w:t>
      </w:r>
      <w:r w:rsidR="00576128">
        <w:t>kulttuuri</w:t>
      </w:r>
      <w:r w:rsidR="00576128" w:rsidRPr="006076E7">
        <w:t>toimintaan</w:t>
      </w:r>
      <w:bookmarkEnd w:id="14"/>
      <w:r w:rsidR="00576128" w:rsidRPr="006076E7">
        <w:t xml:space="preserve"> </w:t>
      </w:r>
    </w:p>
    <w:p w:rsidR="000424A2" w:rsidRDefault="00B60699" w:rsidP="00576128">
      <w:r w:rsidRPr="00B60699">
        <w:t>Kohdeavustuksella tarkoitetaan ko. vuonna sivistyksellisessä mielessä toteutettavaa projektia, kuten</w:t>
      </w:r>
      <w:r w:rsidR="00A70549">
        <w:t xml:space="preserve"> näyttelyn järjestäminen, teatteritapahtuma, konsertti, </w:t>
      </w:r>
      <w:r w:rsidRPr="00B60699">
        <w:t xml:space="preserve">esitelmä </w:t>
      </w:r>
      <w:r w:rsidR="008D02B1">
        <w:t xml:space="preserve">tai muuta hyvin perusteltua </w:t>
      </w:r>
      <w:r w:rsidR="008D02B1">
        <w:lastRenderedPageBreak/>
        <w:t>tarvetta pois lukien n</w:t>
      </w:r>
      <w:r w:rsidR="00630656">
        <w:t>e jotka on mainittu kohdassa 1.3</w:t>
      </w:r>
      <w:r w:rsidR="008D02B1">
        <w:t>.</w:t>
      </w:r>
      <w:r w:rsidR="00630656">
        <w:t>3</w:t>
      </w:r>
      <w:r w:rsidR="000424A2">
        <w:t>. Kohdeavustuksella tuettavia menoja ovat avustettavasta toiminnasta aiheutuvat kustannuserät.</w:t>
      </w:r>
    </w:p>
    <w:p w:rsidR="00287953" w:rsidRDefault="00A469BD" w:rsidP="00D1115B">
      <w:r w:rsidRPr="00A469BD">
        <w:t>Hakemuslomake on sama kaikille apurahanhakijoil</w:t>
      </w:r>
      <w:r w:rsidR="00FE254E">
        <w:t>le</w:t>
      </w:r>
      <w:r w:rsidRPr="00A469BD">
        <w:t>. Hakemuksessa tulee ilmoittaa kuinka suur</w:t>
      </w:r>
      <w:r>
        <w:t>i osa yhteisön jäsenistä on kau</w:t>
      </w:r>
      <w:r w:rsidRPr="00A469BD">
        <w:t xml:space="preserve">niaislaisia. </w:t>
      </w:r>
    </w:p>
    <w:p w:rsidR="00D1115B" w:rsidRPr="00287953" w:rsidRDefault="00287953" w:rsidP="00D1115B">
      <w:r>
        <w:t>Kohdeavustusten käyttö</w:t>
      </w:r>
      <w:r w:rsidR="00FE254E">
        <w:t xml:space="preserve"> </w:t>
      </w:r>
      <w:r w:rsidR="00D1115B" w:rsidRPr="00F46C08">
        <w:t xml:space="preserve">on selvitettävä kirjallisesti </w:t>
      </w:r>
      <w:r w:rsidR="00D1115B">
        <w:t>kulttuuri- ja vapaa-aikatoimelle</w:t>
      </w:r>
      <w:r w:rsidR="00D1115B" w:rsidRPr="00F46C08">
        <w:t xml:space="preserve"> viimeistään kolmen (3) kuukauden kuluttua avustuksen käyttämisestä.</w:t>
      </w:r>
      <w:r w:rsidR="00D1115B">
        <w:t xml:space="preserve"> </w:t>
      </w:r>
    </w:p>
    <w:p w:rsidR="00576128" w:rsidRDefault="00424E0C" w:rsidP="009577C9">
      <w:pPr>
        <w:pStyle w:val="Otsikko2"/>
      </w:pPr>
      <w:bookmarkStart w:id="15" w:name="_Toc504985813"/>
      <w:r>
        <w:t>2.4</w:t>
      </w:r>
      <w:r w:rsidR="00BA6998">
        <w:t xml:space="preserve"> </w:t>
      </w:r>
      <w:r w:rsidR="00D1115B">
        <w:t>Taiteilija</w:t>
      </w:r>
      <w:r w:rsidR="00576128">
        <w:t>-apuraha</w:t>
      </w:r>
      <w:bookmarkEnd w:id="15"/>
    </w:p>
    <w:p w:rsidR="00576128" w:rsidRDefault="00327FEB" w:rsidP="00576128">
      <w:r>
        <w:t>Taiteilija-a</w:t>
      </w:r>
      <w:r w:rsidR="00576128" w:rsidRPr="00576128">
        <w:t xml:space="preserve">purahaa voidaan myöntää </w:t>
      </w:r>
      <w:r w:rsidR="000F6B99">
        <w:t xml:space="preserve">kaupunginvaltuuston vahvistamista </w:t>
      </w:r>
      <w:r w:rsidR="00576128" w:rsidRPr="00576128">
        <w:t xml:space="preserve">varoista Kauniaisissa pysyvästi asuville tai jatkuvasti toimiville taiteilijoille </w:t>
      </w:r>
      <w:r w:rsidR="00D1115B">
        <w:t>(taiteenalaan katsomatta)</w:t>
      </w:r>
      <w:r>
        <w:t>:</w:t>
      </w:r>
    </w:p>
    <w:p w:rsidR="000F6B99" w:rsidRDefault="000F6B99" w:rsidP="000F6B99">
      <w:pPr>
        <w:pStyle w:val="Luettelokappale"/>
        <w:numPr>
          <w:ilvl w:val="0"/>
          <w:numId w:val="5"/>
        </w:numPr>
      </w:pPr>
      <w:r w:rsidRPr="00576128">
        <w:t>apurahan saajan taiteellisen tai kirjal</w:t>
      </w:r>
      <w:r>
        <w:t>lisen toiminnan tukemiseksi,</w:t>
      </w:r>
    </w:p>
    <w:p w:rsidR="00576128" w:rsidRDefault="00576128" w:rsidP="00576128">
      <w:pPr>
        <w:pStyle w:val="Luettelokappale"/>
        <w:numPr>
          <w:ilvl w:val="0"/>
          <w:numId w:val="5"/>
        </w:numPr>
      </w:pPr>
      <w:r w:rsidRPr="00576128">
        <w:t>oman alan jatko-opintomahdollisuuksien tarjoamiseksi apurahan saajalle</w:t>
      </w:r>
      <w:r w:rsidR="000F6B99">
        <w:t>,</w:t>
      </w:r>
      <w:r w:rsidRPr="00576128">
        <w:t xml:space="preserve"> </w:t>
      </w:r>
    </w:p>
    <w:p w:rsidR="00576128" w:rsidRDefault="00576128" w:rsidP="00576128">
      <w:pPr>
        <w:pStyle w:val="Luettelokappale"/>
        <w:numPr>
          <w:ilvl w:val="0"/>
          <w:numId w:val="5"/>
        </w:numPr>
      </w:pPr>
      <w:r w:rsidRPr="00576128">
        <w:t xml:space="preserve">erityisen painavista syistä opintotukena lahjakkaalle taidealan opiskelijalle. </w:t>
      </w:r>
    </w:p>
    <w:p w:rsidR="00327FEB" w:rsidRDefault="00576128" w:rsidP="00327FEB">
      <w:r w:rsidRPr="00576128">
        <w:t>Apurahan jaossa otetaan huomioon hakijoiden taiteelliset ansiot ja taiteellinen lahjakkuus.</w:t>
      </w:r>
      <w:r w:rsidR="00327FEB" w:rsidRPr="00327FEB">
        <w:t xml:space="preserve"> </w:t>
      </w:r>
    </w:p>
    <w:p w:rsidR="004814A0" w:rsidRDefault="00327FEB" w:rsidP="00576128">
      <w:r>
        <w:t>Taiteilija-apuraha haetaan lomakkeella</w:t>
      </w:r>
      <w:r w:rsidRPr="006B2098">
        <w:t xml:space="preserve">, jota saa </w:t>
      </w:r>
      <w:r>
        <w:t xml:space="preserve">kulttuuri- ja vapaa-aikatoimesta, </w:t>
      </w:r>
      <w:r w:rsidR="00DE0B45">
        <w:t xml:space="preserve">kirjastosta, </w:t>
      </w:r>
      <w:r w:rsidRPr="006B2098">
        <w:t>kaupungin kotisivuilta, sekä kaupungintalon neuvonnasta.</w:t>
      </w:r>
      <w:r w:rsidR="000F6B99">
        <w:t xml:space="preserve"> </w:t>
      </w:r>
      <w:r w:rsidR="00576128" w:rsidRPr="00576128">
        <w:t xml:space="preserve">Päätöksen apurahojen jaosta tekee </w:t>
      </w:r>
      <w:r w:rsidR="00286B94">
        <w:t>kulttuurivaliokunt</w:t>
      </w:r>
      <w:r w:rsidR="00576128" w:rsidRPr="00576128">
        <w:t xml:space="preserve">a, joka voi pyytää lausuntoja asianomaisen taiteenalan asiantuntijoilta ennen asian ratkaisemista. </w:t>
      </w:r>
    </w:p>
    <w:p w:rsidR="00327FEB" w:rsidRDefault="00327FEB" w:rsidP="00327FEB">
      <w:pPr>
        <w:pStyle w:val="Otsikko2"/>
      </w:pPr>
      <w:bookmarkStart w:id="16" w:name="_Toc504985814"/>
      <w:r>
        <w:t>2.5 Tunnustus ansiokkaasta taiteilija ja kirjailija toiminnasta</w:t>
      </w:r>
      <w:bookmarkEnd w:id="16"/>
    </w:p>
    <w:p w:rsidR="00327FEB" w:rsidRDefault="00327FEB" w:rsidP="00327FEB">
      <w:r>
        <w:t>Kauniaisten kaupunki voi palkita rahallisen tai muun tunnusteen muodossa Kauniaisissa pysyvästi asuvia tai jatkuvasti toimiva taiteilijoita</w:t>
      </w:r>
      <w:r w:rsidRPr="00576128">
        <w:t xml:space="preserve"> </w:t>
      </w:r>
      <w:r>
        <w:t xml:space="preserve">(taiteenalaan katsomatta) </w:t>
      </w:r>
      <w:r w:rsidRPr="00576128">
        <w:t>ansiokkaasta taiteellisesta tai kirjallisesta toiminnasta</w:t>
      </w:r>
      <w:r>
        <w:t xml:space="preserve">. </w:t>
      </w:r>
    </w:p>
    <w:p w:rsidR="00327FEB" w:rsidRDefault="00286B94" w:rsidP="00327FEB">
      <w:r>
        <w:t>Kulttuurivaliokunta</w:t>
      </w:r>
      <w:r w:rsidR="00327FEB">
        <w:t xml:space="preserve"> voi myöntää tunnustuspalkinnon omasta aloitteestaan tai kulttuuri</w:t>
      </w:r>
      <w:r w:rsidR="002D6BD0">
        <w:t xml:space="preserve">- ja vapaa-aikapäällikön </w:t>
      </w:r>
      <w:r w:rsidR="00327FEB">
        <w:t>esityksestä.</w:t>
      </w:r>
    </w:p>
    <w:p w:rsidR="00327FEB" w:rsidRDefault="00327FEB" w:rsidP="00576128"/>
    <w:p w:rsidR="00223FD8" w:rsidRPr="008B5BC1" w:rsidRDefault="00223FD8">
      <w:r>
        <w:br w:type="page"/>
      </w:r>
    </w:p>
    <w:p w:rsidR="00AF6C05" w:rsidRDefault="00BA6998" w:rsidP="009577C9">
      <w:pPr>
        <w:pStyle w:val="Otsikko1"/>
      </w:pPr>
      <w:bookmarkStart w:id="17" w:name="_Toc504985815"/>
      <w:r>
        <w:lastRenderedPageBreak/>
        <w:t xml:space="preserve">3 </w:t>
      </w:r>
      <w:r w:rsidR="00AF6C05">
        <w:t>LIIKUNTA</w:t>
      </w:r>
      <w:r w:rsidR="00286B94">
        <w:t>VALIOKUNNAN</w:t>
      </w:r>
      <w:r w:rsidR="00AF6C05">
        <w:t xml:space="preserve"> AVUSTUSTEN JA APURAHOJEN MYÖNTÄMISPERIAATTEET JA HAKUOHJEET</w:t>
      </w:r>
      <w:bookmarkEnd w:id="17"/>
    </w:p>
    <w:p w:rsidR="006076E7" w:rsidRPr="006076E7" w:rsidRDefault="00BA6998" w:rsidP="009577C9">
      <w:pPr>
        <w:pStyle w:val="Otsikko2"/>
      </w:pPr>
      <w:bookmarkStart w:id="18" w:name="_Toc504985816"/>
      <w:r>
        <w:t xml:space="preserve">3.1 </w:t>
      </w:r>
      <w:r w:rsidR="006076E7" w:rsidRPr="006076E7">
        <w:t>Liikuntatoimintaan tarkoitetut avustukset</w:t>
      </w:r>
      <w:bookmarkEnd w:id="18"/>
      <w:r w:rsidR="006076E7" w:rsidRPr="006076E7">
        <w:t xml:space="preserve"> </w:t>
      </w:r>
    </w:p>
    <w:p w:rsidR="006076E7" w:rsidRDefault="006076E7" w:rsidP="006076E7">
      <w:r>
        <w:t>Avustukset on tarkoitettu</w:t>
      </w:r>
      <w:r w:rsidR="002D6BD0">
        <w:t xml:space="preserve"> ensisijaisesti l</w:t>
      </w:r>
      <w:r>
        <w:t xml:space="preserve">iikuntatoimintaa harjoittaville seuroille ja yhdistyksille, joiden kotipaikka on Kauniainen. Ulkopaikkakuntalaiselle seuralle ja/tai yhdistykselle voidaan myöntää avustus, mikäli on osoitettavissa, että koko avustus käytetään Kauniaisissa tapahtuvaan ja /tai kauniaislaisille kohdennettuun </w:t>
      </w:r>
      <w:r w:rsidR="00807C3B">
        <w:t>liikunta</w:t>
      </w:r>
      <w:r>
        <w:t>toimintaan.</w:t>
      </w:r>
      <w:r w:rsidR="00603BF4">
        <w:t xml:space="preserve"> </w:t>
      </w:r>
      <w:r w:rsidRPr="006076E7">
        <w:t xml:space="preserve">Avustukset jakautuvat </w:t>
      </w:r>
      <w:r w:rsidR="00FC4F88">
        <w:t>toiminta-avustuksiin</w:t>
      </w:r>
      <w:r w:rsidR="00FC4F88" w:rsidRPr="00FC4F88">
        <w:rPr>
          <w:color w:val="000000" w:themeColor="text1"/>
        </w:rPr>
        <w:t>, kohdeavustuksiin (sis. kartta-avustus)</w:t>
      </w:r>
      <w:r w:rsidRPr="00FC4F88">
        <w:rPr>
          <w:color w:val="000000" w:themeColor="text1"/>
        </w:rPr>
        <w:t xml:space="preserve"> ja </w:t>
      </w:r>
      <w:r w:rsidR="00FC4F88">
        <w:rPr>
          <w:color w:val="000000" w:themeColor="text1"/>
        </w:rPr>
        <w:t>urheil</w:t>
      </w:r>
      <w:r w:rsidR="00E53387">
        <w:rPr>
          <w:color w:val="000000" w:themeColor="text1"/>
        </w:rPr>
        <w:t>ija-apurahaan</w:t>
      </w:r>
      <w:r w:rsidRPr="00FC4F88">
        <w:rPr>
          <w:color w:val="000000" w:themeColor="text1"/>
        </w:rPr>
        <w:t xml:space="preserve">. </w:t>
      </w:r>
    </w:p>
    <w:p w:rsidR="006076E7" w:rsidRDefault="002D6BD0" w:rsidP="006076E7">
      <w:r>
        <w:t>Toiminta- ja kohdea</w:t>
      </w:r>
      <w:r w:rsidR="006076E7">
        <w:t>vustusten saaminen edellyttää</w:t>
      </w:r>
      <w:r w:rsidR="00781EC6">
        <w:t xml:space="preserve">, että </w:t>
      </w:r>
      <w:r>
        <w:t xml:space="preserve">seuralla </w:t>
      </w:r>
      <w:r w:rsidR="00781EC6">
        <w:t>on aktiivi</w:t>
      </w:r>
      <w:r w:rsidR="006076E7">
        <w:t xml:space="preserve">seen liikunnan harjoitustoimintaan osallistuvia aktiiviharrastajia </w:t>
      </w:r>
      <w:r w:rsidR="00781EC6">
        <w:t>v</w:t>
      </w:r>
      <w:r w:rsidR="00807C3B">
        <w:t>ähintään 20 henkilöä tai alle 18</w:t>
      </w:r>
      <w:r w:rsidR="00781EC6">
        <w:t>-</w:t>
      </w:r>
      <w:r w:rsidR="006076E7">
        <w:t>vuotiaita kauniaislaisia nuorisoaktiiviharrastajia vähintään 10 henkilöä.</w:t>
      </w:r>
      <w:r w:rsidR="005911D3">
        <w:t xml:space="preserve"> Aktiiviharrastajaksi määritellään henkilö joka osallistuu vähintään kerran viikossa (</w:t>
      </w:r>
      <w:r>
        <w:t xml:space="preserve">urheilulajista riippuen, </w:t>
      </w:r>
      <w:r w:rsidR="005911D3">
        <w:t>kauden aikana) yhdistyksen järjestämään valmennus- tai muuhun ohjattuun toimintaan.</w:t>
      </w:r>
    </w:p>
    <w:p w:rsidR="006076E7" w:rsidRDefault="006076E7" w:rsidP="006076E7">
      <w:r>
        <w:t>Avustukseen oikeutetun seuran tai yhdistyksen tulee olla toiminut vähintään yhden kalenterivuoden, ellei se suoraan jatka sopimuksen perusteella jonkun avustusta aiemmin saaneen seuran toimintaa.</w:t>
      </w:r>
    </w:p>
    <w:p w:rsidR="006076E7" w:rsidRPr="006076E7" w:rsidRDefault="00BA6998" w:rsidP="009577C9">
      <w:pPr>
        <w:pStyle w:val="Otsikko2"/>
      </w:pPr>
      <w:bookmarkStart w:id="19" w:name="_Toc504985817"/>
      <w:r>
        <w:t xml:space="preserve">3.2 </w:t>
      </w:r>
      <w:r w:rsidR="006076E7" w:rsidRPr="006076E7">
        <w:t>Toiminta-avustukset liikuntatoimintaan</w:t>
      </w:r>
      <w:bookmarkEnd w:id="19"/>
      <w:r w:rsidR="006076E7" w:rsidRPr="006076E7">
        <w:t xml:space="preserve"> </w:t>
      </w:r>
    </w:p>
    <w:p w:rsidR="008D02B1" w:rsidRDefault="00223FD8" w:rsidP="002D6BD0">
      <w:r>
        <w:t xml:space="preserve">Toiminta-avustusta yhdistyksien ja seurojen/yhteisöjen urheilutoimintaan haetaan </w:t>
      </w:r>
      <w:r w:rsidRPr="006B2098">
        <w:t xml:space="preserve">lomakkeella, jota saa </w:t>
      </w:r>
      <w:r>
        <w:t>kulttuuri- ja vapaa-aikatoimesta,</w:t>
      </w:r>
      <w:r w:rsidR="00DE0B45">
        <w:t xml:space="preserve"> kirjastosta, </w:t>
      </w:r>
      <w:r w:rsidRPr="006B2098">
        <w:t>kaupungin kotisivuilta, sekä kaupungintalon neuvonnasta.</w:t>
      </w:r>
      <w:r w:rsidR="008D02B1">
        <w:rPr>
          <w:sz w:val="23"/>
          <w:szCs w:val="23"/>
        </w:rPr>
        <w:t xml:space="preserve"> </w:t>
      </w:r>
    </w:p>
    <w:p w:rsidR="00FC4F88" w:rsidRPr="006076E7" w:rsidRDefault="00BA6998" w:rsidP="009577C9">
      <w:pPr>
        <w:pStyle w:val="Otsikko2"/>
      </w:pPr>
      <w:bookmarkStart w:id="20" w:name="_Toc504985818"/>
      <w:r>
        <w:t>3.</w:t>
      </w:r>
      <w:r w:rsidR="008D02B1">
        <w:t>3</w:t>
      </w:r>
      <w:r>
        <w:t xml:space="preserve"> </w:t>
      </w:r>
      <w:r w:rsidR="00FC4F88">
        <w:t>Kohde</w:t>
      </w:r>
      <w:r w:rsidR="00FC4F88" w:rsidRPr="006076E7">
        <w:t>avustukset liikuntatoimintaan</w:t>
      </w:r>
      <w:bookmarkEnd w:id="20"/>
      <w:r w:rsidR="00FC4F88" w:rsidRPr="006076E7">
        <w:t xml:space="preserve"> </w:t>
      </w:r>
    </w:p>
    <w:p w:rsidR="00511762" w:rsidRDefault="00E96DBE" w:rsidP="00511762">
      <w:r w:rsidRPr="00E96DBE">
        <w:t xml:space="preserve">Kohdeavustusta myönnetään Kauniaisiin rekisteröidyille </w:t>
      </w:r>
      <w:r w:rsidR="00FB25EA">
        <w:t>seuroille/</w:t>
      </w:r>
      <w:r w:rsidRPr="00E96DBE">
        <w:t xml:space="preserve">yhdistyksille </w:t>
      </w:r>
      <w:r w:rsidR="002D6BD0">
        <w:t xml:space="preserve">liikuntatoimintaan liittyviin </w:t>
      </w:r>
      <w:r w:rsidRPr="00E96DBE">
        <w:t xml:space="preserve">tarpeisiin mm. suurempien </w:t>
      </w:r>
      <w:r w:rsidR="00FB25EA">
        <w:t>liikunta</w:t>
      </w:r>
      <w:r w:rsidRPr="00E96DBE">
        <w:t xml:space="preserve">tapahtumien </w:t>
      </w:r>
      <w:r w:rsidR="008D02B1">
        <w:t>järjestämiseen,</w:t>
      </w:r>
      <w:r w:rsidRPr="00E96DBE">
        <w:t xml:space="preserve"> merkittävien </w:t>
      </w:r>
      <w:r w:rsidR="00FB25EA">
        <w:t>urheilu</w:t>
      </w:r>
      <w:r w:rsidRPr="00E96DBE">
        <w:t>kilpailujen järjestelykustannuksiin</w:t>
      </w:r>
      <w:r w:rsidR="008D02B1">
        <w:t xml:space="preserve"> tai muihin hyvin perusteltuihin tarpeisiin pois lukien ne jotka on mainittu k</w:t>
      </w:r>
      <w:r w:rsidR="007C6DC9">
        <w:t>ohdassa 1.3</w:t>
      </w:r>
      <w:r w:rsidR="008D02B1">
        <w:t>.</w:t>
      </w:r>
      <w:r w:rsidR="007C6DC9">
        <w:t>3</w:t>
      </w:r>
      <w:r w:rsidRPr="00E96DBE">
        <w:t xml:space="preserve">. </w:t>
      </w:r>
      <w:r w:rsidR="008D02B1">
        <w:t>Kohdeavustuksella tuettavia menoja ovat avustettavasta toiminnasta aiheutuvat kustannuserät.</w:t>
      </w:r>
    </w:p>
    <w:p w:rsidR="00511762" w:rsidRDefault="00511762" w:rsidP="00511762">
      <w:pPr>
        <w:pStyle w:val="Otsikko2"/>
      </w:pPr>
      <w:bookmarkStart w:id="21" w:name="_Toc504985819"/>
      <w:r>
        <w:t>3.4 Urheilija-apuraha</w:t>
      </w:r>
      <w:bookmarkEnd w:id="21"/>
    </w:p>
    <w:p w:rsidR="00511762" w:rsidRDefault="00511762" w:rsidP="00511762">
      <w:r>
        <w:t>Urheilija-a</w:t>
      </w:r>
      <w:r w:rsidRPr="00576128">
        <w:t xml:space="preserve">purahaa voidaan myöntää </w:t>
      </w:r>
      <w:r>
        <w:t xml:space="preserve">kaupunginvaltuuston vahvistamista </w:t>
      </w:r>
      <w:r w:rsidRPr="00576128">
        <w:t>varoista Kauniaisissa pysyvästi asuv</w:t>
      </w:r>
      <w:r>
        <w:t>alle tai jatkuvasti toimiva</w:t>
      </w:r>
      <w:r w:rsidRPr="00576128">
        <w:t>lle</w:t>
      </w:r>
      <w:r w:rsidRPr="00511762">
        <w:t xml:space="preserve"> </w:t>
      </w:r>
      <w:r>
        <w:t>pääsääntöisesti nuorelle (alle 29-vuotiaalle) urheilijalle ja valmentajalle:</w:t>
      </w:r>
    </w:p>
    <w:p w:rsidR="00511762" w:rsidRDefault="00511762" w:rsidP="00511762">
      <w:pPr>
        <w:pStyle w:val="Luettelokappale"/>
        <w:numPr>
          <w:ilvl w:val="0"/>
          <w:numId w:val="14"/>
        </w:numPr>
      </w:pPr>
      <w:r w:rsidRPr="00576128">
        <w:t xml:space="preserve">apurahan saajan </w:t>
      </w:r>
      <w:r>
        <w:t>urheilutoiminnan tukemiseksi,</w:t>
      </w:r>
    </w:p>
    <w:p w:rsidR="00511762" w:rsidRDefault="00511762" w:rsidP="00511762">
      <w:pPr>
        <w:pStyle w:val="Luettelokappale"/>
        <w:numPr>
          <w:ilvl w:val="0"/>
          <w:numId w:val="14"/>
        </w:numPr>
      </w:pPr>
      <w:r w:rsidRPr="00576128">
        <w:t xml:space="preserve">oman </w:t>
      </w:r>
      <w:r>
        <w:t>lajin</w:t>
      </w:r>
      <w:r w:rsidRPr="00576128">
        <w:t xml:space="preserve"> jatko-opintomahdollisuuksien tarjoamiseksi apurahan saajalle</w:t>
      </w:r>
      <w:r>
        <w:t>,</w:t>
      </w:r>
      <w:r w:rsidRPr="00576128">
        <w:t xml:space="preserve"> </w:t>
      </w:r>
    </w:p>
    <w:p w:rsidR="00511762" w:rsidRDefault="00511762" w:rsidP="00511762">
      <w:pPr>
        <w:pStyle w:val="Luettelokappale"/>
        <w:numPr>
          <w:ilvl w:val="0"/>
          <w:numId w:val="14"/>
        </w:numPr>
      </w:pPr>
      <w:r w:rsidRPr="00576128">
        <w:t>erityisen painavista syistä</w:t>
      </w:r>
      <w:r>
        <w:t xml:space="preserve"> opintotukena lahjakkaalle </w:t>
      </w:r>
      <w:r w:rsidRPr="00576128">
        <w:t xml:space="preserve">opiskelijalle. </w:t>
      </w:r>
    </w:p>
    <w:p w:rsidR="00511762" w:rsidRDefault="00511762" w:rsidP="00511762">
      <w:r w:rsidRPr="00576128">
        <w:t xml:space="preserve">Apurahan jaossa otetaan huomioon hakijoiden </w:t>
      </w:r>
      <w:r>
        <w:t>urheilu</w:t>
      </w:r>
      <w:r w:rsidRPr="00576128">
        <w:t xml:space="preserve">lliset ansiot ja </w:t>
      </w:r>
      <w:r>
        <w:t xml:space="preserve">urheilullinen </w:t>
      </w:r>
      <w:r w:rsidRPr="00576128">
        <w:t>lahjakkuus.</w:t>
      </w:r>
      <w:r w:rsidRPr="00327FEB">
        <w:t xml:space="preserve"> </w:t>
      </w:r>
    </w:p>
    <w:p w:rsidR="00511762" w:rsidRDefault="00511762" w:rsidP="00511762">
      <w:r>
        <w:lastRenderedPageBreak/>
        <w:t>Urheilija-apuraha haetaan lomakkeella</w:t>
      </w:r>
      <w:r w:rsidRPr="006B2098">
        <w:t xml:space="preserve">, jota saa </w:t>
      </w:r>
      <w:r>
        <w:t xml:space="preserve">kulttuuri- ja vapaa-aikatoimesta, kirjastosta, </w:t>
      </w:r>
      <w:r w:rsidRPr="006B2098">
        <w:t>kaupungin kotisivuilta, sekä kaupungintalon neuvonnasta.</w:t>
      </w:r>
      <w:r>
        <w:t xml:space="preserve"> </w:t>
      </w:r>
      <w:r w:rsidRPr="00576128">
        <w:t xml:space="preserve">Päätöksen </w:t>
      </w:r>
      <w:r>
        <w:t>apurahojen jaosta tekee liikunta</w:t>
      </w:r>
      <w:r w:rsidR="00286B94">
        <w:t>valiokunta</w:t>
      </w:r>
      <w:r w:rsidRPr="00576128">
        <w:t xml:space="preserve">, joka voi pyytää lausuntoja asianomaisen </w:t>
      </w:r>
      <w:r>
        <w:t>urheilulajin</w:t>
      </w:r>
      <w:r w:rsidRPr="00576128">
        <w:t xml:space="preserve"> asiantuntijoilta ennen asian ratkaisemista. </w:t>
      </w:r>
    </w:p>
    <w:p w:rsidR="00511762" w:rsidRDefault="00511762" w:rsidP="009577C9">
      <w:pPr>
        <w:pStyle w:val="Otsikko2"/>
      </w:pPr>
    </w:p>
    <w:p w:rsidR="00FC4F88" w:rsidRPr="00FC4F88" w:rsidRDefault="00511762" w:rsidP="009577C9">
      <w:pPr>
        <w:pStyle w:val="Otsikko2"/>
      </w:pPr>
      <w:bookmarkStart w:id="22" w:name="_Toc504985820"/>
      <w:r>
        <w:t>3.5</w:t>
      </w:r>
      <w:r w:rsidR="00BA6998">
        <w:t xml:space="preserve"> </w:t>
      </w:r>
      <w:r w:rsidR="00FC4F88">
        <w:t>U</w:t>
      </w:r>
      <w:r w:rsidR="00FC4F88" w:rsidRPr="00FC4F88">
        <w:t>rheilu</w:t>
      </w:r>
      <w:r w:rsidR="00FC4F88">
        <w:t>saavutusten palkitseminen</w:t>
      </w:r>
      <w:bookmarkEnd w:id="22"/>
    </w:p>
    <w:p w:rsidR="009550B6" w:rsidRDefault="00FC4F88" w:rsidP="009550B6">
      <w:r>
        <w:t xml:space="preserve">Kauniaisten kaupunki voi palkita rahallisen tai muun tunnusteen muodossa kansainvälisesti tai kansallisesti menestyneitä </w:t>
      </w:r>
      <w:r w:rsidR="00D1115B">
        <w:t>Kauniaisissa pysyvästi asuvia,</w:t>
      </w:r>
      <w:r w:rsidR="00F46C08">
        <w:t xml:space="preserve"> </w:t>
      </w:r>
      <w:r>
        <w:t>pääsääntöisesti nuoria</w:t>
      </w:r>
      <w:r w:rsidR="00F57D6F">
        <w:t xml:space="preserve"> (alle 29-vuotiaita)</w:t>
      </w:r>
      <w:r>
        <w:t xml:space="preserve"> </w:t>
      </w:r>
      <w:r w:rsidR="00F46C08" w:rsidRPr="00F46C08">
        <w:t>henkilökohtai</w:t>
      </w:r>
      <w:r w:rsidR="00F46C08">
        <w:t>sia liikuntalajeja harrastavia</w:t>
      </w:r>
      <w:r w:rsidR="00F46C08" w:rsidRPr="00F46C08">
        <w:t xml:space="preserve"> </w:t>
      </w:r>
      <w:r w:rsidR="00F46C08">
        <w:t xml:space="preserve">urheilijoita </w:t>
      </w:r>
      <w:r>
        <w:t xml:space="preserve">ja valmentajia. </w:t>
      </w:r>
      <w:r w:rsidR="00286B94">
        <w:t>Liikuntavaliokunta</w:t>
      </w:r>
      <w:r w:rsidR="009550B6">
        <w:t xml:space="preserve"> voi myöntää tunnustuspalkinnon omasta aloitteestaan tai </w:t>
      </w:r>
      <w:r w:rsidR="007C6DC9">
        <w:t>kulttuuri- ja vapaa-aikapäällikön</w:t>
      </w:r>
      <w:r w:rsidR="009550B6">
        <w:t xml:space="preserve"> esityksestä.</w:t>
      </w:r>
    </w:p>
    <w:p w:rsidR="00F44275" w:rsidRPr="00812114" w:rsidRDefault="00BA6998" w:rsidP="009577C9">
      <w:pPr>
        <w:pStyle w:val="Otsikko2"/>
        <w:rPr>
          <w:color w:val="FF0000"/>
        </w:rPr>
      </w:pPr>
      <w:bookmarkStart w:id="23" w:name="_Toc504985821"/>
      <w:r w:rsidRPr="00812114">
        <w:t>3</w:t>
      </w:r>
      <w:r w:rsidR="00812114" w:rsidRPr="00812114">
        <w:t>.</w:t>
      </w:r>
      <w:r w:rsidR="00511762">
        <w:t>6</w:t>
      </w:r>
      <w:r w:rsidRPr="00812114">
        <w:t xml:space="preserve"> </w:t>
      </w:r>
      <w:r w:rsidR="0090516B" w:rsidRPr="00812114">
        <w:t>Liikunta</w:t>
      </w:r>
      <w:r w:rsidR="00F502E2" w:rsidRPr="00812114">
        <w:t xml:space="preserve">toimen </w:t>
      </w:r>
      <w:r w:rsidR="0090516B" w:rsidRPr="00812114">
        <w:t>a</w:t>
      </w:r>
      <w:r w:rsidR="00576128" w:rsidRPr="00812114">
        <w:t>vustusten muut ohjeet ja perusteet</w:t>
      </w:r>
      <w:bookmarkEnd w:id="23"/>
      <w:r w:rsidR="009851A7" w:rsidRPr="00812114">
        <w:rPr>
          <w:color w:val="FF0000"/>
        </w:rPr>
        <w:t xml:space="preserve"> </w:t>
      </w:r>
    </w:p>
    <w:p w:rsidR="0077267C" w:rsidRPr="00603BF4" w:rsidRDefault="00E75CCC">
      <w:r w:rsidRPr="00FD296C">
        <w:t>Mikäli avustusta saaneen urheilu</w:t>
      </w:r>
      <w:r>
        <w:t>seuran jäsen syyllistyy avustus</w:t>
      </w:r>
      <w:r w:rsidRPr="00FD296C">
        <w:t>vuoden aikana doping-aineiden tai muide</w:t>
      </w:r>
      <w:r>
        <w:t>n urheilueettisesti väärien kei</w:t>
      </w:r>
      <w:r w:rsidRPr="00FD296C">
        <w:t xml:space="preserve">nojen käyttöön, niin että lajiliitto tai muu siihen oikeutettu organisaatio määrää rikkeestä rangaistuksen, se </w:t>
      </w:r>
      <w:r w:rsidR="00603BF4">
        <w:t xml:space="preserve">otetaan </w:t>
      </w:r>
      <w:r w:rsidRPr="00FD296C">
        <w:t>huomioon seuraavan vuoden avustuksen myöntämistä harkitessa niin, että avustusta ei myönnetä lainkaan tai se myönnetään edellisvuotta pienempänä.</w:t>
      </w:r>
      <w:r w:rsidR="0077267C">
        <w:br w:type="page"/>
      </w:r>
    </w:p>
    <w:p w:rsidR="00AF6C05" w:rsidRPr="00BD4453" w:rsidRDefault="00BA6998" w:rsidP="009577C9">
      <w:pPr>
        <w:pStyle w:val="Otsikko1"/>
      </w:pPr>
      <w:bookmarkStart w:id="24" w:name="_Toc504985822"/>
      <w:r>
        <w:lastRenderedPageBreak/>
        <w:t xml:space="preserve">4 </w:t>
      </w:r>
      <w:r w:rsidR="00662C69">
        <w:t>NUORISOVALIOKUNNAN</w:t>
      </w:r>
      <w:r w:rsidR="00AF6C05">
        <w:t xml:space="preserve"> AVUSTUSTEN JA APURAHOJEN MYÖNTÄMISPERIAATTEET JA HAKUOHJEET</w:t>
      </w:r>
      <w:bookmarkEnd w:id="24"/>
    </w:p>
    <w:p w:rsidR="001C37D0" w:rsidRPr="006076E7" w:rsidRDefault="00BA6998" w:rsidP="009577C9">
      <w:pPr>
        <w:pStyle w:val="Otsikko2"/>
      </w:pPr>
      <w:bookmarkStart w:id="25" w:name="_Toc504985823"/>
      <w:r>
        <w:t xml:space="preserve">4.1 </w:t>
      </w:r>
      <w:r w:rsidR="001C37D0">
        <w:t>Nuoriso</w:t>
      </w:r>
      <w:r w:rsidR="001C37D0" w:rsidRPr="006076E7">
        <w:t>toimintaan tarkoitetut avustukset</w:t>
      </w:r>
      <w:bookmarkEnd w:id="25"/>
      <w:r w:rsidR="001C37D0" w:rsidRPr="006076E7">
        <w:t xml:space="preserve"> </w:t>
      </w:r>
    </w:p>
    <w:p w:rsidR="001C37D0" w:rsidRDefault="001C37D0" w:rsidP="00C72CD5">
      <w:r w:rsidRPr="006076E7">
        <w:t xml:space="preserve">Avustukset jakautuvat </w:t>
      </w:r>
      <w:r>
        <w:t>toiminta-avustuksiin</w:t>
      </w:r>
      <w:r w:rsidRPr="00FC4F88">
        <w:rPr>
          <w:color w:val="000000" w:themeColor="text1"/>
        </w:rPr>
        <w:t>, koh</w:t>
      </w:r>
      <w:r>
        <w:rPr>
          <w:color w:val="000000" w:themeColor="text1"/>
        </w:rPr>
        <w:t>deavustuksiin</w:t>
      </w:r>
      <w:r w:rsidRPr="00FC4F88">
        <w:rPr>
          <w:color w:val="000000" w:themeColor="text1"/>
        </w:rPr>
        <w:t xml:space="preserve"> ja</w:t>
      </w:r>
      <w:r w:rsidR="00F46C08">
        <w:rPr>
          <w:color w:val="000000" w:themeColor="text1"/>
        </w:rPr>
        <w:t xml:space="preserve"> kesäseteliin</w:t>
      </w:r>
      <w:r w:rsidRPr="00FC4F88">
        <w:rPr>
          <w:color w:val="000000" w:themeColor="text1"/>
        </w:rPr>
        <w:t xml:space="preserve">. </w:t>
      </w:r>
    </w:p>
    <w:p w:rsidR="00E53A45" w:rsidRDefault="00662C69" w:rsidP="00F87570">
      <w:r>
        <w:t>Nuorisovaliokunta</w:t>
      </w:r>
      <w:r w:rsidR="00E53A45" w:rsidRPr="00E53A45">
        <w:t xml:space="preserve"> avustaa määrärahoistaan </w:t>
      </w:r>
      <w:r w:rsidR="00E53A45">
        <w:t xml:space="preserve">a) </w:t>
      </w:r>
      <w:r w:rsidR="00E53A45" w:rsidRPr="00E53A45">
        <w:t>p</w:t>
      </w:r>
      <w:r w:rsidR="00F87570" w:rsidRPr="00E53A45">
        <w:t>aikallisten nuorisoyhdistysten nuorisotoiminta</w:t>
      </w:r>
      <w:r w:rsidR="00E53A45" w:rsidRPr="00E53A45">
        <w:t>a</w:t>
      </w:r>
      <w:r w:rsidR="00E53A45">
        <w:t>, b)</w:t>
      </w:r>
      <w:r w:rsidR="00E53A45" w:rsidRPr="00E53A45">
        <w:t xml:space="preserve"> </w:t>
      </w:r>
      <w:r w:rsidR="00E53A45">
        <w:t>m</w:t>
      </w:r>
      <w:r w:rsidR="00E53A45" w:rsidRPr="00E53A45">
        <w:t>uu</w:t>
      </w:r>
      <w:r w:rsidR="00E53A45">
        <w:t>ta</w:t>
      </w:r>
      <w:r w:rsidR="00E53A45" w:rsidRPr="00E53A45">
        <w:t xml:space="preserve"> nuorten itsensä järjestämä</w:t>
      </w:r>
      <w:r w:rsidR="00E308E5">
        <w:t xml:space="preserve"> nuorisotoimintaa, c</w:t>
      </w:r>
      <w:r w:rsidR="00E53A45">
        <w:t>)</w:t>
      </w:r>
      <w:r w:rsidR="00E53A45" w:rsidRPr="00E53A45">
        <w:t xml:space="preserve"> </w:t>
      </w:r>
      <w:r w:rsidR="00E53A45">
        <w:t>m</w:t>
      </w:r>
      <w:r w:rsidR="00E53A45" w:rsidRPr="00E53A45">
        <w:t>uu</w:t>
      </w:r>
      <w:r w:rsidR="00E53A45">
        <w:t>ta</w:t>
      </w:r>
      <w:r w:rsidR="00E53A45" w:rsidRPr="00E53A45">
        <w:t xml:space="preserve"> nuorisotoiminta</w:t>
      </w:r>
      <w:r w:rsidR="00E53A45">
        <w:t>a</w:t>
      </w:r>
      <w:r w:rsidR="00E53A45" w:rsidRPr="00E53A45">
        <w:t xml:space="preserve">.  </w:t>
      </w:r>
    </w:p>
    <w:p w:rsidR="00C772AE" w:rsidRDefault="00F87570" w:rsidP="00C772AE">
      <w:r w:rsidRPr="00E53A45">
        <w:t>Paikallisella nuorisoyh</w:t>
      </w:r>
      <w:r w:rsidR="00E72545">
        <w:t>distyksellä</w:t>
      </w:r>
      <w:r w:rsidR="00E53A45" w:rsidRPr="00E53A45">
        <w:t xml:space="preserve"> tarkoitetaan</w:t>
      </w:r>
      <w:r w:rsidR="00E53A45">
        <w:t>:</w:t>
      </w:r>
    </w:p>
    <w:p w:rsidR="00C772AE" w:rsidRDefault="00F87570" w:rsidP="00C772AE">
      <w:pPr>
        <w:pStyle w:val="Luettelokappale"/>
        <w:numPr>
          <w:ilvl w:val="0"/>
          <w:numId w:val="12"/>
        </w:numPr>
      </w:pPr>
      <w:r w:rsidRPr="00E53A45">
        <w:t xml:space="preserve">valtakunnallisten nuorisojärjestöjen paikallisia jäsenyhdistyksiä, joiden jäsenistä vähintään 2/3 on 7- 28-vuotiaita, </w:t>
      </w:r>
    </w:p>
    <w:p w:rsidR="00F87570" w:rsidRPr="00E53A45" w:rsidRDefault="00F87570" w:rsidP="00C772AE">
      <w:pPr>
        <w:pStyle w:val="Luettelokappale"/>
        <w:numPr>
          <w:ilvl w:val="0"/>
          <w:numId w:val="12"/>
        </w:numPr>
      </w:pPr>
      <w:r w:rsidRPr="00E53A45">
        <w:t>muita paikallisia rekisteröityjä ja rekisteröimättömiä nuorisoyhdistyksiä, joiden jäsenistä vähintään 2/3 on 7- 28</w:t>
      </w:r>
      <w:r w:rsidR="00E308E5">
        <w:t xml:space="preserve"> –</w:t>
      </w:r>
      <w:r w:rsidR="00E53A45" w:rsidRPr="00E53A45">
        <w:t>vuotiaita</w:t>
      </w:r>
      <w:r w:rsidRPr="00E53A45">
        <w:t xml:space="preserve">. Rekisteröimättömältä nuorisoyhdistykseltä edellytetään, että sillä on säännöt ja että sen hallinto, toiminta ja talous on järjestetty, kuten rekisteröidyn yhdistyksen ja että sen nimenkirjoittajat ovat täysi-ikäisiä. Rekisteröimättömiä nuorisoyhdistyksiä ovat myös ne aikuisjärjestöjen nuoriso-osastot, jotka ovat kirjanpidossa eroteltavissa pääjärjestöistä. </w:t>
      </w:r>
    </w:p>
    <w:p w:rsidR="00F87570" w:rsidRPr="00E53A45" w:rsidRDefault="00F87570" w:rsidP="00F87570">
      <w:r w:rsidRPr="00E53A45">
        <w:t>Muulla nuorten itsensä järjestämällä nuorisotoiminnalla tarkoitetaan kauniaislaisten nuorten vapaiden toimintaryhmien avustamista. Toiminnasta vastaavista henkilöistä tai hankkeen toteuttajista tulee vähintään 2/3 olla 7 - 28</w:t>
      </w:r>
      <w:r w:rsidR="00E308E5">
        <w:t xml:space="preserve"> </w:t>
      </w:r>
      <w:r w:rsidRPr="00E53A45">
        <w:t xml:space="preserve">–vuotiaita. </w:t>
      </w:r>
    </w:p>
    <w:p w:rsidR="00F87570" w:rsidRPr="00E53A45" w:rsidRDefault="00F87570" w:rsidP="00F87570">
      <w:r w:rsidRPr="00E53A45">
        <w:t xml:space="preserve">Henkilöjäsenyyteen perustuvien nuorisoyhdistysten muodostamalle aluejärjestölle voidaan myöntää </w:t>
      </w:r>
      <w:r w:rsidR="00603BF4">
        <w:t>toiminta-</w:t>
      </w:r>
      <w:r w:rsidRPr="00E53A45">
        <w:t xml:space="preserve">avustusta sillä edellytyksellä, että 1. aluejärjestö on rekisteröity ja sen toiminta on pääasiallisesti Kauniaisten kaupungissa, 2. avustushakemuksessa on kunkin paikallisen yhdistyksen osalta ne tiedot, jotka paikallisten nuorisoyhdistysten on annettava. </w:t>
      </w:r>
    </w:p>
    <w:p w:rsidR="00603BF4" w:rsidRDefault="00662C69" w:rsidP="00E72545">
      <w:r>
        <w:t>Nuorisovaliokunta</w:t>
      </w:r>
      <w:r w:rsidR="00F87570" w:rsidRPr="00E53A45">
        <w:t xml:space="preserve"> voi harkintansa perusteella myöntää erivapauksia edellä mainittuihin ehtoihin tapauskohtaisesti</w:t>
      </w:r>
      <w:r w:rsidR="00E53A45" w:rsidRPr="00E53A45">
        <w:t>, muuhun nuorisotoimintaan</w:t>
      </w:r>
      <w:r w:rsidR="00F87570" w:rsidRPr="00E53A45">
        <w:t>.</w:t>
      </w:r>
      <w:r w:rsidR="00603BF4">
        <w:t xml:space="preserve"> </w:t>
      </w:r>
    </w:p>
    <w:p w:rsidR="004F09C3" w:rsidRDefault="00662C69" w:rsidP="00E72545">
      <w:r>
        <w:t>Nuorisovaliokunta</w:t>
      </w:r>
      <w:r w:rsidR="00E72545">
        <w:t xml:space="preserve"> ei </w:t>
      </w:r>
      <w:r w:rsidR="004F09C3">
        <w:t>avustusmäärärahoistaan tue:</w:t>
      </w:r>
    </w:p>
    <w:p w:rsidR="004F09C3" w:rsidRDefault="00E72545" w:rsidP="004F09C3">
      <w:pPr>
        <w:pStyle w:val="Luettelokappale"/>
        <w:numPr>
          <w:ilvl w:val="0"/>
          <w:numId w:val="8"/>
        </w:numPr>
      </w:pPr>
      <w:r>
        <w:t>verotusoikeuden om</w:t>
      </w:r>
      <w:r w:rsidR="004F09C3">
        <w:t xml:space="preserve">aavan yhteisön nuorisotoimintaa, </w:t>
      </w:r>
    </w:p>
    <w:p w:rsidR="004F09C3" w:rsidRDefault="00E72545" w:rsidP="004F09C3">
      <w:pPr>
        <w:pStyle w:val="Luettelokappale"/>
        <w:numPr>
          <w:ilvl w:val="0"/>
          <w:numId w:val="8"/>
        </w:numPr>
      </w:pPr>
      <w:r>
        <w:t>nuorisoyhdistysten toimitilojen rak</w:t>
      </w:r>
      <w:r w:rsidR="004F09C3">
        <w:t xml:space="preserve">entamista ja perusparantamista, </w:t>
      </w:r>
    </w:p>
    <w:p w:rsidR="004F09C3" w:rsidRDefault="00E72545" w:rsidP="004F09C3">
      <w:pPr>
        <w:pStyle w:val="Luettelokappale"/>
        <w:numPr>
          <w:ilvl w:val="0"/>
          <w:numId w:val="8"/>
        </w:numPr>
      </w:pPr>
      <w:r>
        <w:t>valtakunnallisiin kulttuuri-, raittius- ja urheilujärjestöihin kuuluvien paikallis</w:t>
      </w:r>
      <w:r w:rsidR="004F09C3">
        <w:t>ten yhdistysten nuorisotoimintaa,</w:t>
      </w:r>
    </w:p>
    <w:p w:rsidR="004F09C3" w:rsidRDefault="00603BF4" w:rsidP="00603BF4">
      <w:pPr>
        <w:pStyle w:val="Luettelokappale"/>
        <w:numPr>
          <w:ilvl w:val="0"/>
          <w:numId w:val="8"/>
        </w:numPr>
      </w:pPr>
      <w:r w:rsidRPr="00603BF4">
        <w:t>pääsääntöisesti toisen kunnan (kuin Kauniaisten kaupungin) alueella toimivan aluejärjestön nuorisotoimintaa</w:t>
      </w:r>
    </w:p>
    <w:p w:rsidR="004F09C3" w:rsidRDefault="00E72545" w:rsidP="004F09C3">
      <w:pPr>
        <w:pStyle w:val="Luettelokappale"/>
        <w:numPr>
          <w:ilvl w:val="0"/>
          <w:numId w:val="8"/>
        </w:numPr>
      </w:pPr>
      <w:r>
        <w:t>koulun, oppilaitoksen tai muun laitoksen toimesta</w:t>
      </w:r>
      <w:r w:rsidR="004F09C3">
        <w:t xml:space="preserve"> järjestettävä nuorisotoimintaa, </w:t>
      </w:r>
    </w:p>
    <w:p w:rsidR="00210D0B" w:rsidRDefault="00E72545" w:rsidP="004F09C3">
      <w:pPr>
        <w:pStyle w:val="Luettelokappale"/>
        <w:numPr>
          <w:ilvl w:val="0"/>
          <w:numId w:val="8"/>
        </w:numPr>
      </w:pPr>
      <w:r>
        <w:t>sellaisten nuorisoryhmien nuorisotoiminta</w:t>
      </w:r>
      <w:r w:rsidR="004F09C3">
        <w:t>a</w:t>
      </w:r>
      <w:r>
        <w:t>, joka on katsottava Kauniaisten kaupungin toimesta järjestetyksi.</w:t>
      </w:r>
    </w:p>
    <w:p w:rsidR="009577C9" w:rsidRDefault="00BA6998" w:rsidP="009577C9">
      <w:pPr>
        <w:pStyle w:val="Otsikko2"/>
      </w:pPr>
      <w:bookmarkStart w:id="26" w:name="_Toc504985824"/>
      <w:r>
        <w:lastRenderedPageBreak/>
        <w:t xml:space="preserve">4.2 </w:t>
      </w:r>
      <w:r w:rsidR="009577C9" w:rsidRPr="006076E7">
        <w:t xml:space="preserve">Toiminta-avustukset </w:t>
      </w:r>
      <w:r w:rsidR="00B91C6D">
        <w:t>n</w:t>
      </w:r>
      <w:r w:rsidR="009577C9">
        <w:t>uoriso</w:t>
      </w:r>
      <w:r w:rsidR="009577C9" w:rsidRPr="006076E7">
        <w:t>toimintaan</w:t>
      </w:r>
      <w:bookmarkEnd w:id="26"/>
    </w:p>
    <w:p w:rsidR="00B42A15" w:rsidRDefault="00F53D75" w:rsidP="00F53D75">
      <w:r>
        <w:t>Nuoriso</w:t>
      </w:r>
      <w:r w:rsidR="00662C69">
        <w:t>valiokunta</w:t>
      </w:r>
      <w:r>
        <w:t xml:space="preserve"> ottaa avustuksia myöntäes</w:t>
      </w:r>
      <w:r w:rsidR="00B42A15">
        <w:t xml:space="preserve">sään huomioon seuraavat asiat: </w:t>
      </w:r>
    </w:p>
    <w:p w:rsidR="00B42A15" w:rsidRDefault="00F53D75" w:rsidP="00B42A15">
      <w:pPr>
        <w:pStyle w:val="Luettelokappale"/>
        <w:numPr>
          <w:ilvl w:val="0"/>
          <w:numId w:val="10"/>
        </w:numPr>
      </w:pPr>
      <w:r>
        <w:t>hakijan toiminnan tarkoitus, laatu ja laajuus, sen merkitys paikallisesti</w:t>
      </w:r>
      <w:r w:rsidR="00B42A15">
        <w:t xml:space="preserve">, </w:t>
      </w:r>
    </w:p>
    <w:p w:rsidR="00B42A15" w:rsidRDefault="00F53D75" w:rsidP="00B42A15">
      <w:pPr>
        <w:pStyle w:val="Luettelokappale"/>
        <w:numPr>
          <w:ilvl w:val="0"/>
          <w:numId w:val="10"/>
        </w:numPr>
      </w:pPr>
      <w:r>
        <w:t>avustuksella tuettavan toiminnan t</w:t>
      </w:r>
      <w:r w:rsidR="00B42A15">
        <w:t xml:space="preserve">ai toimenpiteen ajankohtaisuus, </w:t>
      </w:r>
    </w:p>
    <w:p w:rsidR="00B42A15" w:rsidRDefault="00F53D75" w:rsidP="00B42A15">
      <w:pPr>
        <w:pStyle w:val="Luettelokappale"/>
        <w:numPr>
          <w:ilvl w:val="0"/>
          <w:numId w:val="10"/>
        </w:numPr>
      </w:pPr>
      <w:r>
        <w:t>avus</w:t>
      </w:r>
      <w:r w:rsidR="00B42A15">
        <w:t xml:space="preserve">tuksen suunniteltu käyttötapa, </w:t>
      </w:r>
    </w:p>
    <w:p w:rsidR="00B42A15" w:rsidRDefault="00B42A15" w:rsidP="00B42A15">
      <w:pPr>
        <w:pStyle w:val="Luettelokappale"/>
        <w:numPr>
          <w:ilvl w:val="0"/>
          <w:numId w:val="10"/>
        </w:numPr>
      </w:pPr>
      <w:r>
        <w:t xml:space="preserve">hakijan omatoimisuus, </w:t>
      </w:r>
    </w:p>
    <w:p w:rsidR="00B42A15" w:rsidRDefault="00B42A15" w:rsidP="00B42A15">
      <w:pPr>
        <w:pStyle w:val="Luettelokappale"/>
        <w:numPr>
          <w:ilvl w:val="0"/>
          <w:numId w:val="10"/>
        </w:numPr>
      </w:pPr>
      <w:r>
        <w:t xml:space="preserve">avustuksen saamisen tarve, </w:t>
      </w:r>
    </w:p>
    <w:p w:rsidR="00F53D75" w:rsidRDefault="00F53D75" w:rsidP="00B42A15">
      <w:pPr>
        <w:pStyle w:val="Luettelokappale"/>
        <w:numPr>
          <w:ilvl w:val="0"/>
          <w:numId w:val="10"/>
        </w:numPr>
      </w:pPr>
      <w:r>
        <w:t>päihteettömyys</w:t>
      </w:r>
      <w:r w:rsidR="00E308E5">
        <w:t>- ja savuttomuus</w:t>
      </w:r>
      <w:r>
        <w:t>sitoumus koskien yhdistyksen puitteissa järjestettyä toimintaa</w:t>
      </w:r>
      <w:r w:rsidR="00B42A15">
        <w:t>.</w:t>
      </w:r>
      <w:r>
        <w:t xml:space="preserve"> </w:t>
      </w:r>
    </w:p>
    <w:p w:rsidR="00F53D75" w:rsidRDefault="00F53D75" w:rsidP="00F53D75">
      <w:r>
        <w:t xml:space="preserve">Lisäksi huomiota kiinnitetään hakijan harjoittaman nuorisotoiminnan merkitykseen nuorisopolitiikan ja </w:t>
      </w:r>
      <w:r w:rsidR="00E308E5">
        <w:t>– kasvatuksen</w:t>
      </w:r>
      <w:r>
        <w:t xml:space="preserve"> kannalta ja siihen, että erilaisten yhteiskunnallisten näkemysten pohjalta ja eri väestöryhmien piirissä toimivat järjestöt saavat suhteellista osuuttaan vastaavan avustuksen.</w:t>
      </w:r>
    </w:p>
    <w:p w:rsidR="00B42A15" w:rsidRDefault="00B42A15" w:rsidP="00B42A15">
      <w:r>
        <w:t xml:space="preserve">Toiminta-avustuksen saaminen edellyttää, että muiden määräysten lisäksi </w:t>
      </w:r>
      <w:r w:rsidR="00826CA9">
        <w:t xml:space="preserve">(kohta 1.4.1) </w:t>
      </w:r>
      <w:r>
        <w:t>hakemukseen on liitetty:</w:t>
      </w:r>
    </w:p>
    <w:p w:rsidR="00B42A15" w:rsidRDefault="00B42A15" w:rsidP="00B42A15">
      <w:pPr>
        <w:pStyle w:val="Luettelokappale"/>
        <w:numPr>
          <w:ilvl w:val="0"/>
          <w:numId w:val="4"/>
        </w:numPr>
      </w:pPr>
      <w:r w:rsidRPr="00FC4F88">
        <w:t>luettelo jossa ilmenee</w:t>
      </w:r>
      <w:r w:rsidRPr="00B42A15">
        <w:t xml:space="preserve"> </w:t>
      </w:r>
      <w:r>
        <w:t>yhdistyksen kokonaisjäsenmäärä ja erikseen 7- 28-vuotiaiden ja kauniaislaisten</w:t>
      </w:r>
      <w:r w:rsidRPr="00FC4F88">
        <w:t xml:space="preserve"> osuus jäsenmäärästä sekä sukupuolten välinen jakaum</w:t>
      </w:r>
      <w:r w:rsidR="00E308E5">
        <w:t xml:space="preserve">a (miesten/naisten osuus </w:t>
      </w:r>
      <w:r w:rsidRPr="00FC4F88">
        <w:t>yhdistyksen jäsenmäärästä)</w:t>
      </w:r>
      <w:r>
        <w:t>,</w:t>
      </w:r>
    </w:p>
    <w:p w:rsidR="009577C9" w:rsidRPr="006076E7" w:rsidRDefault="00E308E5" w:rsidP="009577C9">
      <w:pPr>
        <w:pStyle w:val="Otsikko2"/>
      </w:pPr>
      <w:bookmarkStart w:id="27" w:name="_Toc504985825"/>
      <w:r>
        <w:t>4.3</w:t>
      </w:r>
      <w:r w:rsidR="00BA6998">
        <w:t xml:space="preserve"> </w:t>
      </w:r>
      <w:r w:rsidR="009577C9">
        <w:t>Kohde</w:t>
      </w:r>
      <w:r w:rsidR="009577C9" w:rsidRPr="006076E7">
        <w:t xml:space="preserve">avustukset </w:t>
      </w:r>
      <w:r w:rsidR="009577C9">
        <w:t>nuoriso</w:t>
      </w:r>
      <w:r w:rsidR="009577C9" w:rsidRPr="006076E7">
        <w:t>toimintaan</w:t>
      </w:r>
      <w:bookmarkEnd w:id="27"/>
      <w:r w:rsidR="009577C9" w:rsidRPr="006076E7">
        <w:t xml:space="preserve"> </w:t>
      </w:r>
    </w:p>
    <w:p w:rsidR="009577C9" w:rsidRDefault="00F53D75" w:rsidP="009577C9">
      <w:r w:rsidRPr="00F53D75">
        <w:t>Kohdeavustuksella tarkoitetaan kertaluonteista avustusta, kuten esim. jonkin erityisen ja tiettynä ajankohtana toimeenpantavan tapahtuman tote</w:t>
      </w:r>
      <w:r w:rsidR="005C0914">
        <w:t>uttamiseen myönnettävä avustus</w:t>
      </w:r>
      <w:r w:rsidRPr="00F53D75">
        <w:t>, matka-avustus tai toimintaa palvelevan kaluston tai välineistön hankkimisen avustaminen</w:t>
      </w:r>
      <w:r w:rsidR="00D5799A">
        <w:t xml:space="preserve"> tai muuta hyvin perusteltua tarvetta esim. vapaisiin nuorisoryhmiin kohdistuva toiminta,</w:t>
      </w:r>
      <w:r w:rsidR="00D5799A" w:rsidRPr="00E96DBE">
        <w:t xml:space="preserve"> </w:t>
      </w:r>
      <w:r w:rsidR="00D5799A">
        <w:t>pois lukien ne jotka on mainittu k</w:t>
      </w:r>
      <w:r w:rsidR="00603BF4">
        <w:t>ohdassa 1.3.3</w:t>
      </w:r>
      <w:r w:rsidR="00D5799A">
        <w:t>. Kohdeavustuksella tuettavia menoja ovat avustettavasta toiminnasta aiheutuvat kustannuserät.</w:t>
      </w:r>
    </w:p>
    <w:p w:rsidR="002D5461" w:rsidRPr="00287953" w:rsidRDefault="00E308E5" w:rsidP="002D5461">
      <w:pPr>
        <w:pStyle w:val="Otsikko2"/>
        <w:rPr>
          <w:color w:val="FF0000"/>
        </w:rPr>
      </w:pPr>
      <w:bookmarkStart w:id="28" w:name="_Toc504985826"/>
      <w:r w:rsidRPr="00287953">
        <w:t>4.4</w:t>
      </w:r>
      <w:r w:rsidR="00BA6998" w:rsidRPr="00287953">
        <w:t xml:space="preserve"> </w:t>
      </w:r>
      <w:r w:rsidR="002D5461" w:rsidRPr="00287953">
        <w:t>Kesä</w:t>
      </w:r>
      <w:r w:rsidR="00530EBE">
        <w:t>työ</w:t>
      </w:r>
      <w:r w:rsidR="002D5461" w:rsidRPr="00287953">
        <w:t>seteli</w:t>
      </w:r>
      <w:bookmarkEnd w:id="28"/>
      <w:r w:rsidR="002D5461" w:rsidRPr="00287953">
        <w:t xml:space="preserve"> </w:t>
      </w:r>
    </w:p>
    <w:p w:rsidR="000C2F97" w:rsidRDefault="000C2F97" w:rsidP="000C2F97">
      <w:r>
        <w:t xml:space="preserve">Kaupunki tukee työnantajaa, joka palkkaa kauniaislaisen nuoren töihin touko-syyskuussa, vuosittain vahvistetulla määrärahalla. Kesätyöseteliä noudettaessa on todistettava henkilöllisyytensä ja seteli tulee noutaa henkilökohtaisesti. Nuoren on itse hankittava kesätyöpaikka kesätyösetelin noudettuaan. </w:t>
      </w:r>
    </w:p>
    <w:p w:rsidR="000C2F97" w:rsidRDefault="000C2F97" w:rsidP="000C2F97">
      <w:r>
        <w:t>Työnantajana ei voi toimia yksityistalous, per</w:t>
      </w:r>
      <w:r w:rsidR="00662C69">
        <w:t>he tai yksityinen henkilö. Kesätyös</w:t>
      </w:r>
      <w:r>
        <w:t>eteli on henkilökohtainen eikä sitä voi siirtää toiselle henkilölle. Kesä</w:t>
      </w:r>
      <w:r w:rsidR="00662C69">
        <w:t>työ</w:t>
      </w:r>
      <w:r>
        <w:t>seteli noudetaan kuulutuksessa mainitusta paikasta aukioloaikojen mukaan. Mikäli kesäseteliä ei jostain syystä käytetäkään, seteli kuuluu palauttaa nuorisopalveluun viipymättä. Setelin arvo vahvistetaan vuosittain kuulutuksen yhteydessä. Kun työsuhde on päättynyt, työnantajan tulee palauttaa täytetty alkuperäinen seteli kyseisen kalenterivuoden 1.10. mennessä ja nuorelle on annettava työnantajan allekirjoittama todistus työpaikasta.</w:t>
      </w:r>
    </w:p>
    <w:p w:rsidR="000C2F97" w:rsidRDefault="000C2F97" w:rsidP="000C2F97">
      <w:r>
        <w:lastRenderedPageBreak/>
        <w:t>Seteli tulee täyttää huolellisesti työnantajan toimesta ja liitteenä on toimitettava palkkatodistus työsuhteen ajalta. Mikäli kesätyöseteliä ei palauteta määräaikaan mennessä tai setelin ehdot eivät täyty (esimerkiksi työsuhteen kesto on ollut liian lyhyt tai palkkaa on maksettu liian vähän) kesätyösetelirahoja ei makseta työnantajan tilille.</w:t>
      </w:r>
    </w:p>
    <w:p w:rsidR="009E5E7A" w:rsidRPr="00BD4453" w:rsidRDefault="00985D53" w:rsidP="000C2F97">
      <w:r>
        <w:t>Lisätietoja http://www.tyosuojelu.fi/fi/nuoret_tyontekijat</w:t>
      </w:r>
    </w:p>
    <w:sectPr w:rsidR="009E5E7A" w:rsidRPr="00BD4453" w:rsidSect="00A3428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5F" w:rsidRDefault="00243A5F" w:rsidP="0077267C">
      <w:pPr>
        <w:spacing w:after="0" w:line="240" w:lineRule="auto"/>
      </w:pPr>
      <w:r>
        <w:separator/>
      </w:r>
    </w:p>
  </w:endnote>
  <w:endnote w:type="continuationSeparator" w:id="0">
    <w:p w:rsidR="00243A5F" w:rsidRDefault="00243A5F" w:rsidP="0077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60005"/>
      <w:docPartObj>
        <w:docPartGallery w:val="Page Numbers (Bottom of Page)"/>
        <w:docPartUnique/>
      </w:docPartObj>
    </w:sdtPr>
    <w:sdtEndPr/>
    <w:sdtContent>
      <w:p w:rsidR="007F1FB9" w:rsidRDefault="007F1FB9">
        <w:pPr>
          <w:pStyle w:val="Alatunniste"/>
          <w:jc w:val="right"/>
        </w:pPr>
        <w:r>
          <w:fldChar w:fldCharType="begin"/>
        </w:r>
        <w:r>
          <w:instrText>PAGE   \* MERGEFORMAT</w:instrText>
        </w:r>
        <w:r>
          <w:fldChar w:fldCharType="separate"/>
        </w:r>
        <w:r w:rsidR="00112143">
          <w:rPr>
            <w:noProof/>
          </w:rPr>
          <w:t>1</w:t>
        </w:r>
        <w:r>
          <w:fldChar w:fldCharType="end"/>
        </w:r>
      </w:p>
    </w:sdtContent>
  </w:sdt>
  <w:p w:rsidR="007F1FB9" w:rsidRDefault="007F1FB9">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5F" w:rsidRDefault="00243A5F" w:rsidP="0077267C">
      <w:pPr>
        <w:spacing w:after="0" w:line="240" w:lineRule="auto"/>
      </w:pPr>
      <w:r>
        <w:separator/>
      </w:r>
    </w:p>
  </w:footnote>
  <w:footnote w:type="continuationSeparator" w:id="0">
    <w:p w:rsidR="00243A5F" w:rsidRDefault="00243A5F" w:rsidP="00772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659"/>
    <w:multiLevelType w:val="hybridMultilevel"/>
    <w:tmpl w:val="360016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CD2A21"/>
    <w:multiLevelType w:val="hybridMultilevel"/>
    <w:tmpl w:val="BE4A91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966E45"/>
    <w:multiLevelType w:val="hybridMultilevel"/>
    <w:tmpl w:val="49ACD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4A6A27"/>
    <w:multiLevelType w:val="hybridMultilevel"/>
    <w:tmpl w:val="B9E2B47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DF8619F"/>
    <w:multiLevelType w:val="hybridMultilevel"/>
    <w:tmpl w:val="DB3899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8E3A68"/>
    <w:multiLevelType w:val="hybridMultilevel"/>
    <w:tmpl w:val="D5E2E3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86D0F58"/>
    <w:multiLevelType w:val="hybridMultilevel"/>
    <w:tmpl w:val="87D4353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5681EAD"/>
    <w:multiLevelType w:val="hybridMultilevel"/>
    <w:tmpl w:val="63D66E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F635CAD"/>
    <w:multiLevelType w:val="hybridMultilevel"/>
    <w:tmpl w:val="4CE8D1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941DAE"/>
    <w:multiLevelType w:val="hybridMultilevel"/>
    <w:tmpl w:val="B9E2B47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3FF2973"/>
    <w:multiLevelType w:val="hybridMultilevel"/>
    <w:tmpl w:val="B9E2B47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16D5EAD"/>
    <w:multiLevelType w:val="hybridMultilevel"/>
    <w:tmpl w:val="B98A72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F915C2B"/>
    <w:multiLevelType w:val="hybridMultilevel"/>
    <w:tmpl w:val="D488F0A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51046CB"/>
    <w:multiLevelType w:val="hybridMultilevel"/>
    <w:tmpl w:val="79041D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10"/>
  </w:num>
  <w:num w:numId="6">
    <w:abstractNumId w:val="6"/>
  </w:num>
  <w:num w:numId="7">
    <w:abstractNumId w:val="2"/>
  </w:num>
  <w:num w:numId="8">
    <w:abstractNumId w:val="4"/>
  </w:num>
  <w:num w:numId="9">
    <w:abstractNumId w:val="7"/>
  </w:num>
  <w:num w:numId="10">
    <w:abstractNumId w:val="5"/>
  </w:num>
  <w:num w:numId="11">
    <w:abstractNumId w:val="12"/>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EF"/>
    <w:rsid w:val="000419C9"/>
    <w:rsid w:val="000424A2"/>
    <w:rsid w:val="00065C9C"/>
    <w:rsid w:val="000844B7"/>
    <w:rsid w:val="00084C2B"/>
    <w:rsid w:val="00086CBD"/>
    <w:rsid w:val="000910EC"/>
    <w:rsid w:val="000A3A0B"/>
    <w:rsid w:val="000B5C87"/>
    <w:rsid w:val="000C1228"/>
    <w:rsid w:val="000C2F97"/>
    <w:rsid w:val="000D19E3"/>
    <w:rsid w:val="000F6B99"/>
    <w:rsid w:val="00112143"/>
    <w:rsid w:val="001132A7"/>
    <w:rsid w:val="00130766"/>
    <w:rsid w:val="00151A83"/>
    <w:rsid w:val="001744F5"/>
    <w:rsid w:val="00190C1E"/>
    <w:rsid w:val="001C18DE"/>
    <w:rsid w:val="001C37D0"/>
    <w:rsid w:val="001F56EC"/>
    <w:rsid w:val="00210D0B"/>
    <w:rsid w:val="00222DE8"/>
    <w:rsid w:val="00223FD8"/>
    <w:rsid w:val="00243A5F"/>
    <w:rsid w:val="00261DC8"/>
    <w:rsid w:val="00263BAE"/>
    <w:rsid w:val="00275477"/>
    <w:rsid w:val="00286B94"/>
    <w:rsid w:val="0028771C"/>
    <w:rsid w:val="00287953"/>
    <w:rsid w:val="00296779"/>
    <w:rsid w:val="002C553E"/>
    <w:rsid w:val="002D5461"/>
    <w:rsid w:val="002D580C"/>
    <w:rsid w:val="002D6B07"/>
    <w:rsid w:val="002D6BD0"/>
    <w:rsid w:val="002E47B5"/>
    <w:rsid w:val="002F14FA"/>
    <w:rsid w:val="0031333A"/>
    <w:rsid w:val="003157EA"/>
    <w:rsid w:val="00316B90"/>
    <w:rsid w:val="00317A9E"/>
    <w:rsid w:val="00327FEB"/>
    <w:rsid w:val="00334852"/>
    <w:rsid w:val="003659EC"/>
    <w:rsid w:val="003671B7"/>
    <w:rsid w:val="0037729B"/>
    <w:rsid w:val="003D7D42"/>
    <w:rsid w:val="003E1142"/>
    <w:rsid w:val="003E5DCB"/>
    <w:rsid w:val="00401985"/>
    <w:rsid w:val="004073DD"/>
    <w:rsid w:val="00424E0C"/>
    <w:rsid w:val="00451589"/>
    <w:rsid w:val="004610E0"/>
    <w:rsid w:val="00470D23"/>
    <w:rsid w:val="00471647"/>
    <w:rsid w:val="00476A50"/>
    <w:rsid w:val="004814A0"/>
    <w:rsid w:val="00492990"/>
    <w:rsid w:val="004B4D3D"/>
    <w:rsid w:val="004C52EF"/>
    <w:rsid w:val="004F09C3"/>
    <w:rsid w:val="00511762"/>
    <w:rsid w:val="00522F20"/>
    <w:rsid w:val="005271F2"/>
    <w:rsid w:val="00530EBE"/>
    <w:rsid w:val="00554DF6"/>
    <w:rsid w:val="00576128"/>
    <w:rsid w:val="005911D3"/>
    <w:rsid w:val="005C0914"/>
    <w:rsid w:val="005D183E"/>
    <w:rsid w:val="005E7F70"/>
    <w:rsid w:val="0060288C"/>
    <w:rsid w:val="00603BF4"/>
    <w:rsid w:val="006076E7"/>
    <w:rsid w:val="00630656"/>
    <w:rsid w:val="00662C69"/>
    <w:rsid w:val="00667A02"/>
    <w:rsid w:val="00670D7A"/>
    <w:rsid w:val="00674D74"/>
    <w:rsid w:val="0068265D"/>
    <w:rsid w:val="00684FEF"/>
    <w:rsid w:val="006864DF"/>
    <w:rsid w:val="006B2098"/>
    <w:rsid w:val="006C4B78"/>
    <w:rsid w:val="006C4D67"/>
    <w:rsid w:val="006D0C0C"/>
    <w:rsid w:val="006E27B6"/>
    <w:rsid w:val="006E440A"/>
    <w:rsid w:val="006E608B"/>
    <w:rsid w:val="006E76D8"/>
    <w:rsid w:val="00707ABB"/>
    <w:rsid w:val="00726B42"/>
    <w:rsid w:val="007500E1"/>
    <w:rsid w:val="00766F4A"/>
    <w:rsid w:val="0076761B"/>
    <w:rsid w:val="0077267C"/>
    <w:rsid w:val="007728F8"/>
    <w:rsid w:val="00776662"/>
    <w:rsid w:val="00781EC6"/>
    <w:rsid w:val="00795F97"/>
    <w:rsid w:val="007B5791"/>
    <w:rsid w:val="007C075E"/>
    <w:rsid w:val="007C6DC9"/>
    <w:rsid w:val="007E04F8"/>
    <w:rsid w:val="007F1FB9"/>
    <w:rsid w:val="00807C3B"/>
    <w:rsid w:val="00812114"/>
    <w:rsid w:val="00825144"/>
    <w:rsid w:val="00826CA9"/>
    <w:rsid w:val="0083574D"/>
    <w:rsid w:val="008376A1"/>
    <w:rsid w:val="00854107"/>
    <w:rsid w:val="008A3311"/>
    <w:rsid w:val="008B5BC1"/>
    <w:rsid w:val="008B653A"/>
    <w:rsid w:val="008D02B1"/>
    <w:rsid w:val="008E1D68"/>
    <w:rsid w:val="0090516B"/>
    <w:rsid w:val="00937F26"/>
    <w:rsid w:val="00947A54"/>
    <w:rsid w:val="009550B6"/>
    <w:rsid w:val="009577C9"/>
    <w:rsid w:val="009851A7"/>
    <w:rsid w:val="00985D53"/>
    <w:rsid w:val="009A1CD1"/>
    <w:rsid w:val="009A73BE"/>
    <w:rsid w:val="009C30BF"/>
    <w:rsid w:val="009C3783"/>
    <w:rsid w:val="009D7D66"/>
    <w:rsid w:val="009E34D6"/>
    <w:rsid w:val="009E5E7A"/>
    <w:rsid w:val="00A27792"/>
    <w:rsid w:val="00A33162"/>
    <w:rsid w:val="00A34282"/>
    <w:rsid w:val="00A3658E"/>
    <w:rsid w:val="00A40077"/>
    <w:rsid w:val="00A40F33"/>
    <w:rsid w:val="00A44003"/>
    <w:rsid w:val="00A469BD"/>
    <w:rsid w:val="00A52318"/>
    <w:rsid w:val="00A62554"/>
    <w:rsid w:val="00A70549"/>
    <w:rsid w:val="00A7202C"/>
    <w:rsid w:val="00A8281E"/>
    <w:rsid w:val="00A91369"/>
    <w:rsid w:val="00AA11C5"/>
    <w:rsid w:val="00AB0FD3"/>
    <w:rsid w:val="00AC1003"/>
    <w:rsid w:val="00AC5917"/>
    <w:rsid w:val="00AE057B"/>
    <w:rsid w:val="00AF07D5"/>
    <w:rsid w:val="00AF6C05"/>
    <w:rsid w:val="00B2014C"/>
    <w:rsid w:val="00B27A1C"/>
    <w:rsid w:val="00B318EF"/>
    <w:rsid w:val="00B37D35"/>
    <w:rsid w:val="00B414A3"/>
    <w:rsid w:val="00B42A15"/>
    <w:rsid w:val="00B42DB3"/>
    <w:rsid w:val="00B436EC"/>
    <w:rsid w:val="00B436F3"/>
    <w:rsid w:val="00B60699"/>
    <w:rsid w:val="00B6490A"/>
    <w:rsid w:val="00B91C6D"/>
    <w:rsid w:val="00B9433E"/>
    <w:rsid w:val="00BA6998"/>
    <w:rsid w:val="00BD4453"/>
    <w:rsid w:val="00C117B0"/>
    <w:rsid w:val="00C119BA"/>
    <w:rsid w:val="00C23895"/>
    <w:rsid w:val="00C44E72"/>
    <w:rsid w:val="00C451ED"/>
    <w:rsid w:val="00C72CD5"/>
    <w:rsid w:val="00C757E7"/>
    <w:rsid w:val="00C772AE"/>
    <w:rsid w:val="00CA1EAC"/>
    <w:rsid w:val="00CB0A34"/>
    <w:rsid w:val="00CB11F6"/>
    <w:rsid w:val="00CC2B8D"/>
    <w:rsid w:val="00CD23CE"/>
    <w:rsid w:val="00CE0F70"/>
    <w:rsid w:val="00CE3AD5"/>
    <w:rsid w:val="00CF3B46"/>
    <w:rsid w:val="00D1115B"/>
    <w:rsid w:val="00D227D5"/>
    <w:rsid w:val="00D5799A"/>
    <w:rsid w:val="00D731C2"/>
    <w:rsid w:val="00DA4E7C"/>
    <w:rsid w:val="00DC70E5"/>
    <w:rsid w:val="00DE0B45"/>
    <w:rsid w:val="00E00CEB"/>
    <w:rsid w:val="00E00ED5"/>
    <w:rsid w:val="00E04315"/>
    <w:rsid w:val="00E10CE6"/>
    <w:rsid w:val="00E10E56"/>
    <w:rsid w:val="00E308E5"/>
    <w:rsid w:val="00E36ABB"/>
    <w:rsid w:val="00E37966"/>
    <w:rsid w:val="00E44D6F"/>
    <w:rsid w:val="00E53387"/>
    <w:rsid w:val="00E53A45"/>
    <w:rsid w:val="00E72545"/>
    <w:rsid w:val="00E75CCC"/>
    <w:rsid w:val="00E96DBE"/>
    <w:rsid w:val="00EA3673"/>
    <w:rsid w:val="00EA5ECB"/>
    <w:rsid w:val="00EB341A"/>
    <w:rsid w:val="00EB5460"/>
    <w:rsid w:val="00EC657A"/>
    <w:rsid w:val="00ED2A83"/>
    <w:rsid w:val="00ED7880"/>
    <w:rsid w:val="00EE1C4E"/>
    <w:rsid w:val="00EE528C"/>
    <w:rsid w:val="00EE5FA6"/>
    <w:rsid w:val="00F06E1C"/>
    <w:rsid w:val="00F36785"/>
    <w:rsid w:val="00F36F1E"/>
    <w:rsid w:val="00F4135A"/>
    <w:rsid w:val="00F44275"/>
    <w:rsid w:val="00F46C08"/>
    <w:rsid w:val="00F502E2"/>
    <w:rsid w:val="00F508D6"/>
    <w:rsid w:val="00F50BE4"/>
    <w:rsid w:val="00F53D75"/>
    <w:rsid w:val="00F57D6F"/>
    <w:rsid w:val="00F87570"/>
    <w:rsid w:val="00FB25EA"/>
    <w:rsid w:val="00FC4F88"/>
    <w:rsid w:val="00FD296C"/>
    <w:rsid w:val="00FD3F17"/>
    <w:rsid w:val="00FE254E"/>
    <w:rsid w:val="00FE7495"/>
    <w:rsid w:val="00FF10F0"/>
    <w:rsid w:val="00FF59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1DF42-7D12-459C-AE69-2690D3C5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57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957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9577C9"/>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2D5461"/>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2D54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71F2"/>
    <w:pPr>
      <w:ind w:left="720"/>
      <w:contextualSpacing/>
    </w:pPr>
  </w:style>
  <w:style w:type="character" w:customStyle="1" w:styleId="Otsikko1Char">
    <w:name w:val="Otsikko 1 Char"/>
    <w:basedOn w:val="Kappaleenoletusfontti"/>
    <w:link w:val="Otsikko1"/>
    <w:uiPriority w:val="9"/>
    <w:rsid w:val="009577C9"/>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9577C9"/>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9577C9"/>
    <w:rPr>
      <w:rFonts w:asciiTheme="majorHAnsi" w:eastAsiaTheme="majorEastAsia" w:hAnsiTheme="majorHAnsi" w:cstheme="majorBidi"/>
      <w:b/>
      <w:bCs/>
      <w:color w:val="4F81BD" w:themeColor="accent1"/>
    </w:rPr>
  </w:style>
  <w:style w:type="paragraph" w:styleId="Sisllysluettelonotsikko">
    <w:name w:val="TOC Heading"/>
    <w:basedOn w:val="Otsikko1"/>
    <w:next w:val="Normaali"/>
    <w:uiPriority w:val="39"/>
    <w:semiHidden/>
    <w:unhideWhenUsed/>
    <w:qFormat/>
    <w:rsid w:val="009577C9"/>
    <w:pPr>
      <w:outlineLvl w:val="9"/>
    </w:pPr>
    <w:rPr>
      <w:lang w:eastAsia="fi-FI"/>
    </w:rPr>
  </w:style>
  <w:style w:type="paragraph" w:styleId="Sisluet1">
    <w:name w:val="toc 1"/>
    <w:basedOn w:val="Normaali"/>
    <w:next w:val="Normaali"/>
    <w:autoRedefine/>
    <w:uiPriority w:val="39"/>
    <w:unhideWhenUsed/>
    <w:rsid w:val="009577C9"/>
    <w:pPr>
      <w:spacing w:after="100"/>
    </w:pPr>
  </w:style>
  <w:style w:type="paragraph" w:styleId="Sisluet2">
    <w:name w:val="toc 2"/>
    <w:basedOn w:val="Normaali"/>
    <w:next w:val="Normaali"/>
    <w:autoRedefine/>
    <w:uiPriority w:val="39"/>
    <w:unhideWhenUsed/>
    <w:rsid w:val="009577C9"/>
    <w:pPr>
      <w:spacing w:after="100"/>
      <w:ind w:left="220"/>
    </w:pPr>
  </w:style>
  <w:style w:type="paragraph" w:styleId="Sisluet3">
    <w:name w:val="toc 3"/>
    <w:basedOn w:val="Normaali"/>
    <w:next w:val="Normaali"/>
    <w:autoRedefine/>
    <w:uiPriority w:val="39"/>
    <w:unhideWhenUsed/>
    <w:rsid w:val="009577C9"/>
    <w:pPr>
      <w:spacing w:after="100"/>
      <w:ind w:left="440"/>
    </w:pPr>
  </w:style>
  <w:style w:type="character" w:styleId="Hyperlinkki">
    <w:name w:val="Hyperlink"/>
    <w:basedOn w:val="Kappaleenoletusfontti"/>
    <w:uiPriority w:val="99"/>
    <w:unhideWhenUsed/>
    <w:rsid w:val="009577C9"/>
    <w:rPr>
      <w:color w:val="0000FF" w:themeColor="hyperlink"/>
      <w:u w:val="single"/>
    </w:rPr>
  </w:style>
  <w:style w:type="paragraph" w:styleId="Seliteteksti">
    <w:name w:val="Balloon Text"/>
    <w:basedOn w:val="Normaali"/>
    <w:link w:val="SelitetekstiChar"/>
    <w:uiPriority w:val="99"/>
    <w:semiHidden/>
    <w:unhideWhenUsed/>
    <w:rsid w:val="009577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577C9"/>
    <w:rPr>
      <w:rFonts w:ascii="Tahoma" w:hAnsi="Tahoma" w:cs="Tahoma"/>
      <w:sz w:val="16"/>
      <w:szCs w:val="16"/>
    </w:rPr>
  </w:style>
  <w:style w:type="paragraph" w:styleId="Yltunniste">
    <w:name w:val="header"/>
    <w:basedOn w:val="Normaali"/>
    <w:link w:val="YltunnisteChar"/>
    <w:uiPriority w:val="99"/>
    <w:unhideWhenUsed/>
    <w:rsid w:val="0077267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7267C"/>
  </w:style>
  <w:style w:type="paragraph" w:styleId="Alatunniste">
    <w:name w:val="footer"/>
    <w:basedOn w:val="Normaali"/>
    <w:link w:val="AlatunnisteChar"/>
    <w:uiPriority w:val="99"/>
    <w:unhideWhenUsed/>
    <w:rsid w:val="0077267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7267C"/>
  </w:style>
  <w:style w:type="paragraph" w:customStyle="1" w:styleId="Default">
    <w:name w:val="Default"/>
    <w:rsid w:val="00263BAE"/>
    <w:pPr>
      <w:autoSpaceDE w:val="0"/>
      <w:autoSpaceDN w:val="0"/>
      <w:adjustRightInd w:val="0"/>
      <w:spacing w:after="0" w:line="240" w:lineRule="auto"/>
    </w:pPr>
    <w:rPr>
      <w:rFonts w:ascii="Times New Roman" w:hAnsi="Times New Roman" w:cs="Times New Roman"/>
      <w:color w:val="000000"/>
      <w:sz w:val="24"/>
      <w:szCs w:val="24"/>
    </w:rPr>
  </w:style>
  <w:style w:type="character" w:styleId="Kommentinviite">
    <w:name w:val="annotation reference"/>
    <w:basedOn w:val="Kappaleenoletusfontti"/>
    <w:uiPriority w:val="99"/>
    <w:semiHidden/>
    <w:unhideWhenUsed/>
    <w:rsid w:val="00FE7495"/>
    <w:rPr>
      <w:sz w:val="16"/>
      <w:szCs w:val="16"/>
    </w:rPr>
  </w:style>
  <w:style w:type="paragraph" w:styleId="Kommentinteksti">
    <w:name w:val="annotation text"/>
    <w:basedOn w:val="Normaali"/>
    <w:link w:val="KommentintekstiChar"/>
    <w:uiPriority w:val="99"/>
    <w:semiHidden/>
    <w:unhideWhenUsed/>
    <w:rsid w:val="00FE749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E7495"/>
    <w:rPr>
      <w:sz w:val="20"/>
      <w:szCs w:val="20"/>
    </w:rPr>
  </w:style>
  <w:style w:type="paragraph" w:styleId="Kommentinotsikko">
    <w:name w:val="annotation subject"/>
    <w:basedOn w:val="Kommentinteksti"/>
    <w:next w:val="Kommentinteksti"/>
    <w:link w:val="KommentinotsikkoChar"/>
    <w:uiPriority w:val="99"/>
    <w:semiHidden/>
    <w:unhideWhenUsed/>
    <w:rsid w:val="00FE7495"/>
    <w:rPr>
      <w:b/>
      <w:bCs/>
    </w:rPr>
  </w:style>
  <w:style w:type="character" w:customStyle="1" w:styleId="KommentinotsikkoChar">
    <w:name w:val="Kommentin otsikko Char"/>
    <w:basedOn w:val="KommentintekstiChar"/>
    <w:link w:val="Kommentinotsikko"/>
    <w:uiPriority w:val="99"/>
    <w:semiHidden/>
    <w:rsid w:val="00FE7495"/>
    <w:rPr>
      <w:b/>
      <w:bCs/>
      <w:sz w:val="20"/>
      <w:szCs w:val="20"/>
    </w:rPr>
  </w:style>
  <w:style w:type="character" w:customStyle="1" w:styleId="Otsikko4Char">
    <w:name w:val="Otsikko 4 Char"/>
    <w:basedOn w:val="Kappaleenoletusfontti"/>
    <w:link w:val="Otsikko4"/>
    <w:uiPriority w:val="9"/>
    <w:semiHidden/>
    <w:rsid w:val="002D5461"/>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2D5461"/>
    <w:rPr>
      <w:rFonts w:asciiTheme="majorHAnsi" w:eastAsiaTheme="majorEastAsia" w:hAnsiTheme="majorHAnsi" w:cstheme="majorBidi"/>
      <w:color w:val="243F60" w:themeColor="accent1" w:themeShade="7F"/>
    </w:rPr>
  </w:style>
  <w:style w:type="paragraph" w:styleId="Muutos">
    <w:name w:val="Revision"/>
    <w:hidden/>
    <w:uiPriority w:val="99"/>
    <w:semiHidden/>
    <w:rsid w:val="00667A02"/>
    <w:pPr>
      <w:spacing w:after="0" w:line="240" w:lineRule="auto"/>
    </w:pPr>
  </w:style>
  <w:style w:type="paragraph" w:customStyle="1" w:styleId="GraniHyvaksyminen">
    <w:name w:val="Grani_Hyvaksyminen"/>
    <w:basedOn w:val="Normaali"/>
    <w:uiPriority w:val="99"/>
    <w:rsid w:val="009A73BE"/>
    <w:pPr>
      <w:spacing w:after="0" w:line="280" w:lineRule="exact"/>
    </w:pPr>
    <w:rPr>
      <w:rFonts w:ascii="Calibri" w:eastAsia="Times New Roman" w:hAnsi="Calibri" w:cs="Times New Roman"/>
      <w:sz w:val="24"/>
      <w:szCs w:val="24"/>
      <w:lang w:eastAsia="fi-FI"/>
    </w:rPr>
  </w:style>
  <w:style w:type="paragraph" w:customStyle="1" w:styleId="Granikansiotsikko">
    <w:name w:val="Grani_kansiotsikko"/>
    <w:basedOn w:val="Normaali"/>
    <w:uiPriority w:val="99"/>
    <w:rsid w:val="009A73BE"/>
    <w:pPr>
      <w:spacing w:after="0" w:line="860" w:lineRule="exact"/>
    </w:pPr>
    <w:rPr>
      <w:rFonts w:ascii="Calibri" w:eastAsia="Times New Roman" w:hAnsi="Calibri" w:cs="Times New Roman"/>
      <w:noProof/>
      <w:spacing w:val="-16"/>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098">
      <w:bodyDiv w:val="1"/>
      <w:marLeft w:val="0"/>
      <w:marRight w:val="0"/>
      <w:marTop w:val="0"/>
      <w:marBottom w:val="0"/>
      <w:divBdr>
        <w:top w:val="none" w:sz="0" w:space="0" w:color="auto"/>
        <w:left w:val="none" w:sz="0" w:space="0" w:color="auto"/>
        <w:bottom w:val="none" w:sz="0" w:space="0" w:color="auto"/>
        <w:right w:val="none" w:sz="0" w:space="0" w:color="auto"/>
      </w:divBdr>
    </w:div>
    <w:div w:id="164059376">
      <w:bodyDiv w:val="1"/>
      <w:marLeft w:val="0"/>
      <w:marRight w:val="0"/>
      <w:marTop w:val="0"/>
      <w:marBottom w:val="0"/>
      <w:divBdr>
        <w:top w:val="none" w:sz="0" w:space="0" w:color="auto"/>
        <w:left w:val="none" w:sz="0" w:space="0" w:color="auto"/>
        <w:bottom w:val="none" w:sz="0" w:space="0" w:color="auto"/>
        <w:right w:val="none" w:sz="0" w:space="0" w:color="auto"/>
      </w:divBdr>
    </w:div>
    <w:div w:id="390229740">
      <w:bodyDiv w:val="1"/>
      <w:marLeft w:val="0"/>
      <w:marRight w:val="0"/>
      <w:marTop w:val="0"/>
      <w:marBottom w:val="0"/>
      <w:divBdr>
        <w:top w:val="none" w:sz="0" w:space="0" w:color="auto"/>
        <w:left w:val="none" w:sz="0" w:space="0" w:color="auto"/>
        <w:bottom w:val="none" w:sz="0" w:space="0" w:color="auto"/>
        <w:right w:val="none" w:sz="0" w:space="0" w:color="auto"/>
      </w:divBdr>
    </w:div>
    <w:div w:id="639387430">
      <w:bodyDiv w:val="1"/>
      <w:marLeft w:val="0"/>
      <w:marRight w:val="0"/>
      <w:marTop w:val="0"/>
      <w:marBottom w:val="0"/>
      <w:divBdr>
        <w:top w:val="none" w:sz="0" w:space="0" w:color="auto"/>
        <w:left w:val="none" w:sz="0" w:space="0" w:color="auto"/>
        <w:bottom w:val="none" w:sz="0" w:space="0" w:color="auto"/>
        <w:right w:val="none" w:sz="0" w:space="0" w:color="auto"/>
      </w:divBdr>
    </w:div>
    <w:div w:id="682439847">
      <w:bodyDiv w:val="1"/>
      <w:marLeft w:val="0"/>
      <w:marRight w:val="0"/>
      <w:marTop w:val="0"/>
      <w:marBottom w:val="0"/>
      <w:divBdr>
        <w:top w:val="none" w:sz="0" w:space="0" w:color="auto"/>
        <w:left w:val="none" w:sz="0" w:space="0" w:color="auto"/>
        <w:bottom w:val="none" w:sz="0" w:space="0" w:color="auto"/>
        <w:right w:val="none" w:sz="0" w:space="0" w:color="auto"/>
      </w:divBdr>
    </w:div>
    <w:div w:id="693651539">
      <w:bodyDiv w:val="1"/>
      <w:marLeft w:val="0"/>
      <w:marRight w:val="0"/>
      <w:marTop w:val="0"/>
      <w:marBottom w:val="0"/>
      <w:divBdr>
        <w:top w:val="none" w:sz="0" w:space="0" w:color="auto"/>
        <w:left w:val="none" w:sz="0" w:space="0" w:color="auto"/>
        <w:bottom w:val="none" w:sz="0" w:space="0" w:color="auto"/>
        <w:right w:val="none" w:sz="0" w:space="0" w:color="auto"/>
      </w:divBdr>
    </w:div>
    <w:div w:id="733235028">
      <w:bodyDiv w:val="1"/>
      <w:marLeft w:val="0"/>
      <w:marRight w:val="0"/>
      <w:marTop w:val="0"/>
      <w:marBottom w:val="0"/>
      <w:divBdr>
        <w:top w:val="none" w:sz="0" w:space="0" w:color="auto"/>
        <w:left w:val="none" w:sz="0" w:space="0" w:color="auto"/>
        <w:bottom w:val="none" w:sz="0" w:space="0" w:color="auto"/>
        <w:right w:val="none" w:sz="0" w:space="0" w:color="auto"/>
      </w:divBdr>
    </w:div>
    <w:div w:id="927235342">
      <w:bodyDiv w:val="1"/>
      <w:marLeft w:val="0"/>
      <w:marRight w:val="0"/>
      <w:marTop w:val="0"/>
      <w:marBottom w:val="0"/>
      <w:divBdr>
        <w:top w:val="none" w:sz="0" w:space="0" w:color="auto"/>
        <w:left w:val="none" w:sz="0" w:space="0" w:color="auto"/>
        <w:bottom w:val="none" w:sz="0" w:space="0" w:color="auto"/>
        <w:right w:val="none" w:sz="0" w:space="0" w:color="auto"/>
      </w:divBdr>
    </w:div>
    <w:div w:id="1054162872">
      <w:bodyDiv w:val="1"/>
      <w:marLeft w:val="0"/>
      <w:marRight w:val="0"/>
      <w:marTop w:val="0"/>
      <w:marBottom w:val="0"/>
      <w:divBdr>
        <w:top w:val="none" w:sz="0" w:space="0" w:color="auto"/>
        <w:left w:val="none" w:sz="0" w:space="0" w:color="auto"/>
        <w:bottom w:val="none" w:sz="0" w:space="0" w:color="auto"/>
        <w:right w:val="none" w:sz="0" w:space="0" w:color="auto"/>
      </w:divBdr>
    </w:div>
    <w:div w:id="1246651532">
      <w:bodyDiv w:val="1"/>
      <w:marLeft w:val="0"/>
      <w:marRight w:val="0"/>
      <w:marTop w:val="0"/>
      <w:marBottom w:val="0"/>
      <w:divBdr>
        <w:top w:val="none" w:sz="0" w:space="0" w:color="auto"/>
        <w:left w:val="none" w:sz="0" w:space="0" w:color="auto"/>
        <w:bottom w:val="none" w:sz="0" w:space="0" w:color="auto"/>
        <w:right w:val="none" w:sz="0" w:space="0" w:color="auto"/>
      </w:divBdr>
    </w:div>
    <w:div w:id="1315795504">
      <w:bodyDiv w:val="1"/>
      <w:marLeft w:val="0"/>
      <w:marRight w:val="0"/>
      <w:marTop w:val="0"/>
      <w:marBottom w:val="0"/>
      <w:divBdr>
        <w:top w:val="none" w:sz="0" w:space="0" w:color="auto"/>
        <w:left w:val="none" w:sz="0" w:space="0" w:color="auto"/>
        <w:bottom w:val="none" w:sz="0" w:space="0" w:color="auto"/>
        <w:right w:val="none" w:sz="0" w:space="0" w:color="auto"/>
      </w:divBdr>
    </w:div>
    <w:div w:id="1348946362">
      <w:bodyDiv w:val="1"/>
      <w:marLeft w:val="0"/>
      <w:marRight w:val="0"/>
      <w:marTop w:val="0"/>
      <w:marBottom w:val="0"/>
      <w:divBdr>
        <w:top w:val="none" w:sz="0" w:space="0" w:color="auto"/>
        <w:left w:val="none" w:sz="0" w:space="0" w:color="auto"/>
        <w:bottom w:val="none" w:sz="0" w:space="0" w:color="auto"/>
        <w:right w:val="none" w:sz="0" w:space="0" w:color="auto"/>
      </w:divBdr>
    </w:div>
    <w:div w:id="1385180145">
      <w:bodyDiv w:val="1"/>
      <w:marLeft w:val="0"/>
      <w:marRight w:val="0"/>
      <w:marTop w:val="0"/>
      <w:marBottom w:val="0"/>
      <w:divBdr>
        <w:top w:val="none" w:sz="0" w:space="0" w:color="auto"/>
        <w:left w:val="none" w:sz="0" w:space="0" w:color="auto"/>
        <w:bottom w:val="none" w:sz="0" w:space="0" w:color="auto"/>
        <w:right w:val="none" w:sz="0" w:space="0" w:color="auto"/>
      </w:divBdr>
    </w:div>
    <w:div w:id="1409645227">
      <w:bodyDiv w:val="1"/>
      <w:marLeft w:val="0"/>
      <w:marRight w:val="0"/>
      <w:marTop w:val="0"/>
      <w:marBottom w:val="0"/>
      <w:divBdr>
        <w:top w:val="none" w:sz="0" w:space="0" w:color="auto"/>
        <w:left w:val="none" w:sz="0" w:space="0" w:color="auto"/>
        <w:bottom w:val="none" w:sz="0" w:space="0" w:color="auto"/>
        <w:right w:val="none" w:sz="0" w:space="0" w:color="auto"/>
      </w:divBdr>
    </w:div>
    <w:div w:id="1440837239">
      <w:bodyDiv w:val="1"/>
      <w:marLeft w:val="0"/>
      <w:marRight w:val="0"/>
      <w:marTop w:val="0"/>
      <w:marBottom w:val="0"/>
      <w:divBdr>
        <w:top w:val="none" w:sz="0" w:space="0" w:color="auto"/>
        <w:left w:val="none" w:sz="0" w:space="0" w:color="auto"/>
        <w:bottom w:val="none" w:sz="0" w:space="0" w:color="auto"/>
        <w:right w:val="none" w:sz="0" w:space="0" w:color="auto"/>
      </w:divBdr>
    </w:div>
    <w:div w:id="1643920015">
      <w:bodyDiv w:val="1"/>
      <w:marLeft w:val="0"/>
      <w:marRight w:val="0"/>
      <w:marTop w:val="0"/>
      <w:marBottom w:val="0"/>
      <w:divBdr>
        <w:top w:val="none" w:sz="0" w:space="0" w:color="auto"/>
        <w:left w:val="none" w:sz="0" w:space="0" w:color="auto"/>
        <w:bottom w:val="none" w:sz="0" w:space="0" w:color="auto"/>
        <w:right w:val="none" w:sz="0" w:space="0" w:color="auto"/>
      </w:divBdr>
    </w:div>
    <w:div w:id="1718242349">
      <w:bodyDiv w:val="1"/>
      <w:marLeft w:val="0"/>
      <w:marRight w:val="0"/>
      <w:marTop w:val="0"/>
      <w:marBottom w:val="0"/>
      <w:divBdr>
        <w:top w:val="none" w:sz="0" w:space="0" w:color="auto"/>
        <w:left w:val="none" w:sz="0" w:space="0" w:color="auto"/>
        <w:bottom w:val="none" w:sz="0" w:space="0" w:color="auto"/>
        <w:right w:val="none" w:sz="0" w:space="0" w:color="auto"/>
      </w:divBdr>
    </w:div>
    <w:div w:id="1848594047">
      <w:bodyDiv w:val="1"/>
      <w:marLeft w:val="0"/>
      <w:marRight w:val="0"/>
      <w:marTop w:val="0"/>
      <w:marBottom w:val="0"/>
      <w:divBdr>
        <w:top w:val="none" w:sz="0" w:space="0" w:color="auto"/>
        <w:left w:val="none" w:sz="0" w:space="0" w:color="auto"/>
        <w:bottom w:val="none" w:sz="0" w:space="0" w:color="auto"/>
        <w:right w:val="none" w:sz="0" w:space="0" w:color="auto"/>
      </w:divBdr>
    </w:div>
    <w:div w:id="1985696475">
      <w:bodyDiv w:val="1"/>
      <w:marLeft w:val="0"/>
      <w:marRight w:val="0"/>
      <w:marTop w:val="0"/>
      <w:marBottom w:val="0"/>
      <w:divBdr>
        <w:top w:val="none" w:sz="0" w:space="0" w:color="auto"/>
        <w:left w:val="none" w:sz="0" w:space="0" w:color="auto"/>
        <w:bottom w:val="none" w:sz="0" w:space="0" w:color="auto"/>
        <w:right w:val="none" w:sz="0" w:space="0" w:color="auto"/>
      </w:divBdr>
    </w:div>
    <w:div w:id="21083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47B3-B30E-4AA4-9C7A-4ED0437C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3091</Words>
  <Characters>25043</Characters>
  <Application>Microsoft Office Word</Application>
  <DocSecurity>4</DocSecurity>
  <Lines>208</Lines>
  <Paragraphs>56</Paragraphs>
  <ScaleCrop>false</ScaleCrop>
  <HeadingPairs>
    <vt:vector size="2" baseType="variant">
      <vt:variant>
        <vt:lpstr>Otsikko</vt:lpstr>
      </vt:variant>
      <vt:variant>
        <vt:i4>1</vt:i4>
      </vt:variant>
    </vt:vector>
  </HeadingPairs>
  <TitlesOfParts>
    <vt:vector size="1" baseType="lpstr">
      <vt:lpstr/>
    </vt:vector>
  </TitlesOfParts>
  <Company>Kauniainen Grankulla</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Lindholm-Ahlefelt</dc:creator>
  <cp:lastModifiedBy>Roger Renman</cp:lastModifiedBy>
  <cp:revision>2</cp:revision>
  <cp:lastPrinted>2018-01-29T08:41:00Z</cp:lastPrinted>
  <dcterms:created xsi:type="dcterms:W3CDTF">2022-03-24T14:50:00Z</dcterms:created>
  <dcterms:modified xsi:type="dcterms:W3CDTF">2022-03-24T14:50:00Z</dcterms:modified>
</cp:coreProperties>
</file>